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757" w:rsidRDefault="00C93757" w:rsidP="003F5B9A">
      <w:pPr>
        <w:pStyle w:val="Default"/>
      </w:pPr>
    </w:p>
    <w:p w:rsidR="00C93757" w:rsidRPr="0059130A" w:rsidRDefault="00C93757" w:rsidP="003F5B9A">
      <w:pPr>
        <w:spacing w:after="0" w:line="240" w:lineRule="auto"/>
        <w:rPr>
          <w:rFonts w:ascii="Times New Roman" w:hAnsi="Times New Roman"/>
          <w:b/>
          <w:sz w:val="24"/>
          <w:szCs w:val="24"/>
          <w:lang w:eastAsia="pl-PL"/>
        </w:rPr>
      </w:pPr>
    </w:p>
    <w:tbl>
      <w:tblPr>
        <w:tblpPr w:leftFromText="141" w:rightFromText="141" w:vertAnchor="page" w:horzAnchor="margin" w:tblpY="3241"/>
        <w:tblW w:w="9439"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39"/>
      </w:tblGrid>
      <w:tr w:rsidR="00C93757" w:rsidRPr="00C01B31" w:rsidTr="00C75374">
        <w:tc>
          <w:tcPr>
            <w:tcW w:w="9439" w:type="dxa"/>
            <w:tcBorders>
              <w:top w:val="single" w:sz="6" w:space="0" w:color="auto"/>
              <w:bottom w:val="single" w:sz="6" w:space="0" w:color="auto"/>
            </w:tcBorders>
            <w:shd w:val="pct5" w:color="auto" w:fill="FFFFFF"/>
          </w:tcPr>
          <w:p w:rsidR="00C93757" w:rsidRPr="0059130A" w:rsidRDefault="00C93757" w:rsidP="00C75374">
            <w:pPr>
              <w:keepNext/>
              <w:spacing w:after="0" w:line="240" w:lineRule="auto"/>
              <w:jc w:val="center"/>
              <w:outlineLvl w:val="4"/>
              <w:rPr>
                <w:rFonts w:ascii="Times New Roman" w:hAnsi="Times New Roman"/>
                <w:b/>
                <w:sz w:val="36"/>
                <w:szCs w:val="24"/>
                <w:lang w:eastAsia="pl-PL"/>
              </w:rPr>
            </w:pPr>
            <w:r w:rsidRPr="0059130A">
              <w:rPr>
                <w:rFonts w:ascii="Times New Roman" w:hAnsi="Times New Roman"/>
                <w:b/>
                <w:sz w:val="36"/>
                <w:szCs w:val="24"/>
                <w:lang w:eastAsia="pl-PL"/>
              </w:rPr>
              <w:t xml:space="preserve">Gmina Młodzieszyn </w:t>
            </w:r>
          </w:p>
          <w:p w:rsidR="00C93757" w:rsidRPr="0059130A" w:rsidRDefault="00C93757" w:rsidP="00C75374">
            <w:pPr>
              <w:spacing w:after="0" w:line="240" w:lineRule="auto"/>
              <w:jc w:val="center"/>
              <w:rPr>
                <w:rFonts w:ascii="Times New Roman" w:hAnsi="Times New Roman"/>
                <w:b/>
                <w:sz w:val="36"/>
                <w:szCs w:val="24"/>
                <w:lang w:eastAsia="pl-PL"/>
              </w:rPr>
            </w:pPr>
            <w:r w:rsidRPr="0059130A">
              <w:rPr>
                <w:rFonts w:ascii="Times New Roman" w:hAnsi="Times New Roman"/>
                <w:b/>
                <w:sz w:val="36"/>
                <w:szCs w:val="24"/>
                <w:lang w:eastAsia="pl-PL"/>
              </w:rPr>
              <w:t xml:space="preserve">96-512 Młodzieszyn </w:t>
            </w:r>
          </w:p>
          <w:p w:rsidR="00C93757" w:rsidRPr="0059130A" w:rsidRDefault="00C93757" w:rsidP="00C75374">
            <w:pPr>
              <w:spacing w:after="0" w:line="240" w:lineRule="auto"/>
              <w:jc w:val="center"/>
              <w:rPr>
                <w:rFonts w:ascii="Times New Roman" w:hAnsi="Times New Roman"/>
                <w:b/>
                <w:sz w:val="36"/>
                <w:szCs w:val="24"/>
                <w:lang w:eastAsia="pl-PL"/>
              </w:rPr>
            </w:pPr>
            <w:r w:rsidRPr="0059130A">
              <w:rPr>
                <w:rFonts w:ascii="Times New Roman" w:hAnsi="Times New Roman"/>
                <w:b/>
                <w:sz w:val="36"/>
                <w:szCs w:val="24"/>
                <w:lang w:eastAsia="pl-PL"/>
              </w:rPr>
              <w:t>ul. Wyszogrodzka 25</w:t>
            </w:r>
          </w:p>
          <w:p w:rsidR="00C93757" w:rsidRPr="0059130A" w:rsidRDefault="00C93757" w:rsidP="00C75374">
            <w:pPr>
              <w:autoSpaceDE w:val="0"/>
              <w:snapToGrid w:val="0"/>
              <w:spacing w:after="0" w:line="240" w:lineRule="auto"/>
              <w:jc w:val="center"/>
              <w:rPr>
                <w:rFonts w:ascii="Times New Roman" w:hAnsi="Times New Roman"/>
                <w:lang w:eastAsia="pl-PL"/>
              </w:rPr>
            </w:pPr>
          </w:p>
          <w:p w:rsidR="00C93757" w:rsidRPr="0059130A" w:rsidRDefault="00C93757" w:rsidP="00C75374">
            <w:pPr>
              <w:autoSpaceDE w:val="0"/>
              <w:snapToGrid w:val="0"/>
              <w:spacing w:after="0" w:line="240" w:lineRule="auto"/>
              <w:jc w:val="center"/>
              <w:rPr>
                <w:rFonts w:ascii="Times New Roman" w:hAnsi="Times New Roman"/>
                <w:sz w:val="24"/>
                <w:szCs w:val="24"/>
                <w:lang w:eastAsia="pl-PL"/>
              </w:rPr>
            </w:pPr>
            <w:r w:rsidRPr="0059130A">
              <w:rPr>
                <w:rFonts w:ascii="Times New Roman" w:hAnsi="Times New Roman"/>
                <w:lang w:eastAsia="pl-PL"/>
              </w:rPr>
              <w:t xml:space="preserve">tel. </w:t>
            </w:r>
            <w:r w:rsidRPr="0059130A">
              <w:rPr>
                <w:rFonts w:ascii="Times New Roman" w:hAnsi="Times New Roman"/>
                <w:sz w:val="24"/>
                <w:szCs w:val="24"/>
                <w:lang w:eastAsia="pl-PL"/>
              </w:rPr>
              <w:t>(0-46) 864-17-50</w:t>
            </w:r>
          </w:p>
          <w:p w:rsidR="00C93757" w:rsidRPr="0059130A" w:rsidRDefault="00C93757" w:rsidP="00C75374">
            <w:pPr>
              <w:autoSpaceDE w:val="0"/>
              <w:snapToGrid w:val="0"/>
              <w:spacing w:after="0" w:line="240" w:lineRule="auto"/>
              <w:jc w:val="center"/>
              <w:rPr>
                <w:rFonts w:ascii="Times New Roman" w:hAnsi="Times New Roman"/>
                <w:sz w:val="24"/>
                <w:szCs w:val="24"/>
                <w:lang w:val="de-DE" w:eastAsia="pl-PL"/>
              </w:rPr>
            </w:pPr>
            <w:r w:rsidRPr="0059130A">
              <w:rPr>
                <w:rFonts w:ascii="Times New Roman" w:hAnsi="Times New Roman"/>
                <w:lang w:val="de-DE" w:eastAsia="pl-PL"/>
              </w:rPr>
              <w:t xml:space="preserve">fax </w:t>
            </w:r>
            <w:r w:rsidRPr="0059130A">
              <w:rPr>
                <w:rFonts w:ascii="Times New Roman" w:hAnsi="Times New Roman"/>
                <w:sz w:val="24"/>
                <w:szCs w:val="24"/>
                <w:lang w:val="de-DE" w:eastAsia="pl-PL"/>
              </w:rPr>
              <w:t>(0-46) 864-17-65</w:t>
            </w:r>
          </w:p>
          <w:p w:rsidR="00C93757" w:rsidRPr="0059130A" w:rsidRDefault="00C93757" w:rsidP="00C75374">
            <w:pPr>
              <w:spacing w:after="0"/>
              <w:jc w:val="center"/>
              <w:rPr>
                <w:rFonts w:ascii="Times New Roman" w:hAnsi="Times New Roman"/>
                <w:lang w:val="de-DE" w:eastAsia="pl-PL"/>
              </w:rPr>
            </w:pPr>
            <w:r w:rsidRPr="0059130A">
              <w:rPr>
                <w:rFonts w:ascii="Times New Roman" w:hAnsi="Times New Roman"/>
                <w:lang w:val="it-IT" w:eastAsia="pl-PL"/>
              </w:rPr>
              <w:t xml:space="preserve">e-mail: </w:t>
            </w:r>
            <w:r w:rsidR="00D50C66">
              <w:fldChar w:fldCharType="begin"/>
            </w:r>
            <w:r w:rsidR="00D50C66">
              <w:instrText xml:space="preserve"> HYPERLINK "mailto:gminakolaki@op.pl" </w:instrText>
            </w:r>
            <w:r w:rsidR="00D50C66">
              <w:fldChar w:fldCharType="separate"/>
            </w:r>
            <w:r w:rsidRPr="0059130A">
              <w:rPr>
                <w:rFonts w:ascii="Times New Roman" w:hAnsi="Times New Roman"/>
                <w:color w:val="0000FF"/>
                <w:sz w:val="24"/>
                <w:szCs w:val="24"/>
                <w:u w:val="single"/>
                <w:lang w:val="de-DE" w:eastAsia="pl-PL"/>
              </w:rPr>
              <w:t>ugmlodzieszyn@o2.pl</w:t>
            </w:r>
            <w:r w:rsidR="00D50C66">
              <w:rPr>
                <w:rFonts w:ascii="Times New Roman" w:hAnsi="Times New Roman"/>
                <w:color w:val="0000FF"/>
                <w:sz w:val="24"/>
                <w:szCs w:val="24"/>
                <w:u w:val="single"/>
                <w:lang w:val="de-DE" w:eastAsia="pl-PL"/>
              </w:rPr>
              <w:fldChar w:fldCharType="end"/>
            </w:r>
          </w:p>
          <w:p w:rsidR="00C93757" w:rsidRPr="0059130A" w:rsidRDefault="00C93757" w:rsidP="00C75374">
            <w:pPr>
              <w:spacing w:after="0" w:line="240" w:lineRule="auto"/>
              <w:jc w:val="center"/>
              <w:rPr>
                <w:rFonts w:ascii="Times New Roman" w:hAnsi="Times New Roman"/>
                <w:lang w:eastAsia="pl-PL"/>
              </w:rPr>
            </w:pPr>
            <w:r w:rsidRPr="0059130A">
              <w:rPr>
                <w:rFonts w:ascii="Times New Roman" w:hAnsi="Times New Roman"/>
                <w:lang w:eastAsia="pl-PL"/>
              </w:rPr>
              <w:t xml:space="preserve">Strona internetowa: </w:t>
            </w:r>
            <w:hyperlink r:id="rId6" w:history="1">
              <w:r w:rsidRPr="0059130A">
                <w:rPr>
                  <w:rFonts w:ascii="Times New Roman" w:hAnsi="Times New Roman"/>
                  <w:color w:val="0000FF"/>
                  <w:sz w:val="24"/>
                  <w:szCs w:val="24"/>
                  <w:u w:val="single"/>
                  <w:lang w:eastAsia="pl-PL"/>
                </w:rPr>
                <w:t>www.</w:t>
              </w:r>
            </w:hyperlink>
            <w:r w:rsidRPr="0059130A">
              <w:rPr>
                <w:rFonts w:ascii="Times New Roman" w:hAnsi="Times New Roman"/>
                <w:color w:val="0000FF"/>
                <w:sz w:val="24"/>
                <w:szCs w:val="24"/>
                <w:u w:val="single"/>
                <w:lang w:eastAsia="pl-PL"/>
              </w:rPr>
              <w:t>ugmlodzieszyn.bip.org.pl</w:t>
            </w:r>
          </w:p>
          <w:p w:rsidR="00C93757" w:rsidRPr="0059130A" w:rsidRDefault="00C93757" w:rsidP="00C75374">
            <w:pPr>
              <w:spacing w:after="0" w:line="240" w:lineRule="auto"/>
              <w:jc w:val="center"/>
              <w:rPr>
                <w:rFonts w:ascii="Times New Roman" w:hAnsi="Times New Roman"/>
                <w:b/>
                <w:sz w:val="36"/>
                <w:szCs w:val="24"/>
                <w:lang w:eastAsia="pl-PL"/>
              </w:rPr>
            </w:pPr>
          </w:p>
          <w:p w:rsidR="00C93757" w:rsidRPr="0059130A" w:rsidRDefault="00C93757" w:rsidP="00C75374">
            <w:pPr>
              <w:spacing w:after="0" w:line="120" w:lineRule="auto"/>
              <w:jc w:val="center"/>
              <w:rPr>
                <w:rFonts w:ascii="Times New Roman" w:hAnsi="Times New Roman"/>
                <w:sz w:val="36"/>
                <w:szCs w:val="24"/>
                <w:lang w:eastAsia="pl-PL"/>
              </w:rPr>
            </w:pPr>
          </w:p>
        </w:tc>
      </w:tr>
    </w:tbl>
    <w:p w:rsidR="00C93757" w:rsidRDefault="00C93757" w:rsidP="003F5B9A">
      <w:pPr>
        <w:keepNext/>
        <w:spacing w:after="0" w:line="240" w:lineRule="auto"/>
        <w:ind w:right="-427"/>
        <w:jc w:val="center"/>
        <w:outlineLvl w:val="3"/>
        <w:rPr>
          <w:rFonts w:ascii="Times New Roman" w:hAnsi="Times New Roman"/>
          <w:b/>
          <w:sz w:val="32"/>
          <w:szCs w:val="20"/>
          <w:lang w:eastAsia="pl-PL"/>
        </w:rPr>
      </w:pPr>
    </w:p>
    <w:p w:rsidR="00C93757" w:rsidRDefault="00C93757" w:rsidP="003F5B9A">
      <w:pPr>
        <w:keepNext/>
        <w:spacing w:after="0" w:line="240" w:lineRule="auto"/>
        <w:ind w:right="-427"/>
        <w:jc w:val="center"/>
        <w:outlineLvl w:val="3"/>
        <w:rPr>
          <w:rFonts w:ascii="Times New Roman" w:hAnsi="Times New Roman"/>
          <w:b/>
          <w:sz w:val="32"/>
          <w:szCs w:val="20"/>
          <w:lang w:eastAsia="pl-PL"/>
        </w:rPr>
      </w:pPr>
    </w:p>
    <w:p w:rsidR="00C93757" w:rsidRDefault="00C93757" w:rsidP="003F5B9A">
      <w:pPr>
        <w:keepNext/>
        <w:spacing w:after="0" w:line="240" w:lineRule="auto"/>
        <w:ind w:right="-427"/>
        <w:jc w:val="center"/>
        <w:outlineLvl w:val="3"/>
        <w:rPr>
          <w:rFonts w:ascii="Times New Roman" w:hAnsi="Times New Roman"/>
          <w:b/>
          <w:sz w:val="32"/>
          <w:szCs w:val="20"/>
          <w:lang w:eastAsia="pl-PL"/>
        </w:rPr>
      </w:pPr>
    </w:p>
    <w:p w:rsidR="00C93757" w:rsidRPr="0059130A" w:rsidRDefault="00C93757" w:rsidP="003F5B9A">
      <w:pPr>
        <w:keepNext/>
        <w:spacing w:after="0" w:line="240" w:lineRule="auto"/>
        <w:ind w:right="-427"/>
        <w:jc w:val="center"/>
        <w:outlineLvl w:val="3"/>
        <w:rPr>
          <w:rFonts w:ascii="Times New Roman" w:hAnsi="Times New Roman"/>
          <w:b/>
          <w:sz w:val="32"/>
          <w:szCs w:val="20"/>
          <w:lang w:eastAsia="pl-PL"/>
        </w:rPr>
      </w:pPr>
      <w:r>
        <w:rPr>
          <w:rFonts w:ascii="Times New Roman" w:hAnsi="Times New Roman"/>
          <w:b/>
          <w:sz w:val="32"/>
          <w:szCs w:val="20"/>
          <w:lang w:eastAsia="pl-PL"/>
        </w:rPr>
        <w:t>UG-ZP-341/4/2012</w:t>
      </w:r>
    </w:p>
    <w:p w:rsidR="00C93757" w:rsidRPr="0059130A" w:rsidRDefault="00C93757" w:rsidP="003F5B9A">
      <w:pPr>
        <w:keepNext/>
        <w:spacing w:after="0" w:line="240" w:lineRule="auto"/>
        <w:ind w:right="-427"/>
        <w:jc w:val="center"/>
        <w:outlineLvl w:val="3"/>
        <w:rPr>
          <w:rFonts w:ascii="Times New Roman" w:hAnsi="Times New Roman"/>
          <w:b/>
          <w:sz w:val="32"/>
          <w:szCs w:val="20"/>
          <w:lang w:eastAsia="pl-PL"/>
        </w:rPr>
      </w:pPr>
    </w:p>
    <w:p w:rsidR="00C93757" w:rsidRPr="0059130A" w:rsidRDefault="00C93757" w:rsidP="003F5B9A">
      <w:pPr>
        <w:keepNext/>
        <w:spacing w:after="0" w:line="240" w:lineRule="auto"/>
        <w:ind w:right="-427"/>
        <w:jc w:val="center"/>
        <w:outlineLvl w:val="3"/>
        <w:rPr>
          <w:rFonts w:ascii="Times New Roman" w:hAnsi="Times New Roman"/>
          <w:b/>
          <w:sz w:val="32"/>
          <w:szCs w:val="20"/>
          <w:lang w:eastAsia="pl-PL"/>
        </w:rPr>
      </w:pPr>
      <w:r w:rsidRPr="0059130A">
        <w:rPr>
          <w:rFonts w:ascii="Times New Roman" w:hAnsi="Times New Roman"/>
          <w:b/>
          <w:sz w:val="32"/>
          <w:szCs w:val="20"/>
          <w:lang w:eastAsia="pl-PL"/>
        </w:rPr>
        <w:t xml:space="preserve">SPECYFIKACJA  ISTOTNYCH  WARUNKÓW  ZAMÓWIENIA </w:t>
      </w:r>
    </w:p>
    <w:p w:rsidR="00C93757" w:rsidRPr="0059130A" w:rsidRDefault="00C93757" w:rsidP="003F5B9A">
      <w:pPr>
        <w:keepNext/>
        <w:spacing w:after="0" w:line="240" w:lineRule="auto"/>
        <w:ind w:right="-427"/>
        <w:jc w:val="center"/>
        <w:outlineLvl w:val="3"/>
        <w:rPr>
          <w:rFonts w:ascii="Times New Roman" w:hAnsi="Times New Roman"/>
          <w:b/>
          <w:sz w:val="32"/>
          <w:szCs w:val="20"/>
          <w:lang w:eastAsia="pl-PL"/>
        </w:rPr>
      </w:pPr>
      <w:r w:rsidRPr="0059130A">
        <w:rPr>
          <w:rFonts w:ascii="Times New Roman" w:hAnsi="Times New Roman"/>
          <w:b/>
          <w:sz w:val="32"/>
          <w:szCs w:val="20"/>
          <w:lang w:eastAsia="pl-PL"/>
        </w:rPr>
        <w:t>W POSTĘPOWANIU O UDZIELENIE ZAMÓWIENIA W TRYBIE PRZETARGU NIEOGRANICZONEGO</w:t>
      </w:r>
    </w:p>
    <w:p w:rsidR="00C93757" w:rsidRPr="0059130A" w:rsidRDefault="00C93757" w:rsidP="003F5B9A">
      <w:pPr>
        <w:spacing w:after="0" w:line="240" w:lineRule="auto"/>
        <w:rPr>
          <w:rFonts w:ascii="Times New Roman" w:hAnsi="Times New Roman"/>
          <w:sz w:val="24"/>
          <w:szCs w:val="24"/>
          <w:lang w:eastAsia="pl-PL"/>
        </w:rPr>
      </w:pPr>
    </w:p>
    <w:p w:rsidR="00C93757" w:rsidRPr="0059130A" w:rsidRDefault="00C93757" w:rsidP="003F5B9A">
      <w:pPr>
        <w:autoSpaceDE w:val="0"/>
        <w:autoSpaceDN w:val="0"/>
        <w:adjustRightInd w:val="0"/>
        <w:spacing w:after="0" w:line="240" w:lineRule="auto"/>
        <w:jc w:val="center"/>
        <w:rPr>
          <w:rFonts w:ascii="Times New Roman" w:hAnsi="Times New Roman"/>
          <w:b/>
          <w:bCs/>
          <w:iCs/>
          <w:color w:val="000000"/>
          <w:sz w:val="24"/>
          <w:szCs w:val="24"/>
          <w:lang w:eastAsia="pl-PL"/>
        </w:rPr>
      </w:pPr>
      <w:r w:rsidRPr="0059130A">
        <w:rPr>
          <w:rFonts w:ascii="Times New Roman" w:hAnsi="Times New Roman"/>
          <w:b/>
          <w:bCs/>
          <w:iCs/>
          <w:color w:val="000000"/>
          <w:sz w:val="24"/>
          <w:szCs w:val="24"/>
          <w:lang w:eastAsia="pl-PL"/>
        </w:rPr>
        <w:t>o wartości nieprzekraczającej kwot określonych w przepisach</w:t>
      </w:r>
    </w:p>
    <w:p w:rsidR="00C93757" w:rsidRPr="0059130A" w:rsidRDefault="00C93757" w:rsidP="003F5B9A">
      <w:pPr>
        <w:autoSpaceDE w:val="0"/>
        <w:autoSpaceDN w:val="0"/>
        <w:adjustRightInd w:val="0"/>
        <w:spacing w:after="0" w:line="240" w:lineRule="auto"/>
        <w:jc w:val="center"/>
        <w:rPr>
          <w:rFonts w:ascii="Times New Roman" w:hAnsi="Times New Roman"/>
          <w:b/>
          <w:bCs/>
          <w:iCs/>
          <w:color w:val="000000"/>
          <w:sz w:val="28"/>
          <w:szCs w:val="28"/>
          <w:lang w:eastAsia="pl-PL"/>
        </w:rPr>
      </w:pPr>
      <w:r w:rsidRPr="0059130A">
        <w:rPr>
          <w:rFonts w:ascii="Times New Roman" w:hAnsi="Times New Roman"/>
          <w:b/>
          <w:bCs/>
          <w:iCs/>
          <w:color w:val="000000"/>
          <w:sz w:val="24"/>
          <w:szCs w:val="24"/>
          <w:lang w:eastAsia="pl-PL"/>
        </w:rPr>
        <w:t>wydanych na podstawie art. 11 ust 8 ustawy Prawo Zamówień Publicznych</w:t>
      </w:r>
    </w:p>
    <w:p w:rsidR="00C93757" w:rsidRPr="0059130A" w:rsidRDefault="00C93757" w:rsidP="003F5B9A">
      <w:pPr>
        <w:spacing w:after="0" w:line="240" w:lineRule="auto"/>
        <w:jc w:val="center"/>
        <w:rPr>
          <w:rFonts w:ascii="Times New Roman" w:hAnsi="Times New Roman"/>
          <w:b/>
          <w:sz w:val="24"/>
          <w:szCs w:val="24"/>
          <w:lang w:eastAsia="pl-PL"/>
        </w:rPr>
      </w:pPr>
    </w:p>
    <w:p w:rsidR="00C93757" w:rsidRDefault="00C93757" w:rsidP="003F5B9A">
      <w:pPr>
        <w:pStyle w:val="Default"/>
        <w:rPr>
          <w:sz w:val="28"/>
          <w:szCs w:val="28"/>
          <w:lang w:eastAsia="pl-PL"/>
        </w:rPr>
      </w:pPr>
      <w:r>
        <w:rPr>
          <w:sz w:val="28"/>
          <w:szCs w:val="28"/>
          <w:lang w:eastAsia="pl-PL"/>
        </w:rPr>
        <w:t xml:space="preserve">Nazwa zamówienia: </w:t>
      </w:r>
    </w:p>
    <w:p w:rsidR="00C93757" w:rsidRDefault="00C93757" w:rsidP="003F5B9A">
      <w:pPr>
        <w:pStyle w:val="Default"/>
      </w:pPr>
    </w:p>
    <w:p w:rsidR="00C93757" w:rsidRDefault="00C93757" w:rsidP="003F5B9A">
      <w:pPr>
        <w:pStyle w:val="Default"/>
        <w:rPr>
          <w:sz w:val="32"/>
          <w:szCs w:val="32"/>
        </w:rPr>
      </w:pPr>
      <w:r>
        <w:rPr>
          <w:b/>
          <w:bCs/>
          <w:sz w:val="32"/>
          <w:szCs w:val="32"/>
        </w:rPr>
        <w:t>Dostawa pomocy dydaktycznych w ramach programu „Cyfrowa szkoła”</w:t>
      </w:r>
      <w:r w:rsidRPr="00FA50E9">
        <w:rPr>
          <w:rFonts w:ascii="Calibri" w:hAnsi="Calibri"/>
          <w:color w:val="auto"/>
          <w:sz w:val="23"/>
          <w:szCs w:val="23"/>
        </w:rPr>
        <w:t xml:space="preserve"> </w:t>
      </w:r>
      <w:r w:rsidRPr="00FA50E9">
        <w:rPr>
          <w:b/>
          <w:bCs/>
          <w:sz w:val="32"/>
          <w:szCs w:val="32"/>
        </w:rPr>
        <w:t>dla Szkoły Podstawowej   im. płk. Ludwika Głowackiego w Janowie</w:t>
      </w:r>
      <w:r>
        <w:rPr>
          <w:b/>
          <w:bCs/>
          <w:sz w:val="32"/>
          <w:szCs w:val="32"/>
        </w:rPr>
        <w:t xml:space="preserve"> </w:t>
      </w:r>
    </w:p>
    <w:p w:rsidR="00C93757" w:rsidRDefault="00C93757" w:rsidP="003F5B9A">
      <w:pPr>
        <w:pStyle w:val="Default"/>
        <w:rPr>
          <w:sz w:val="28"/>
          <w:szCs w:val="28"/>
        </w:rPr>
      </w:pPr>
    </w:p>
    <w:p w:rsidR="00C93757" w:rsidRDefault="00C93757" w:rsidP="003F5B9A">
      <w:pPr>
        <w:pStyle w:val="Default"/>
        <w:rPr>
          <w:sz w:val="28"/>
          <w:szCs w:val="28"/>
        </w:rPr>
      </w:pPr>
      <w:r>
        <w:rPr>
          <w:sz w:val="28"/>
          <w:szCs w:val="28"/>
        </w:rPr>
        <w:t xml:space="preserve">Postępowanie jest prowadzone w trybie przetargu nieograniczonego zgodnie z przepisami ustawy z dnia 29 stycznia 2004r Prawo zamówień publicznych – tekst jednolity (Dz. U. z 2010 r Nr 113 poz.759 ze zm.) </w:t>
      </w:r>
    </w:p>
    <w:p w:rsidR="00C93757" w:rsidRDefault="00C93757" w:rsidP="003F5B9A">
      <w:pPr>
        <w:pStyle w:val="Default"/>
        <w:rPr>
          <w:sz w:val="36"/>
          <w:szCs w:val="36"/>
        </w:rPr>
      </w:pPr>
      <w:r>
        <w:rPr>
          <w:sz w:val="36"/>
          <w:szCs w:val="36"/>
        </w:rPr>
        <w:t xml:space="preserve"> </w:t>
      </w:r>
    </w:p>
    <w:p w:rsidR="00C93757" w:rsidRDefault="00C93757" w:rsidP="003F5B9A">
      <w:pPr>
        <w:pStyle w:val="Default"/>
        <w:rPr>
          <w:sz w:val="36"/>
          <w:szCs w:val="36"/>
        </w:rPr>
      </w:pPr>
    </w:p>
    <w:p w:rsidR="00C93757" w:rsidRDefault="00C93757" w:rsidP="003F5B9A">
      <w:pPr>
        <w:pStyle w:val="Default"/>
        <w:rPr>
          <w:sz w:val="36"/>
          <w:szCs w:val="36"/>
        </w:rPr>
      </w:pPr>
    </w:p>
    <w:p w:rsidR="00C93757" w:rsidRDefault="00C93757" w:rsidP="003F5B9A">
      <w:pPr>
        <w:pStyle w:val="Default"/>
        <w:rPr>
          <w:sz w:val="36"/>
          <w:szCs w:val="36"/>
        </w:rPr>
      </w:pPr>
    </w:p>
    <w:p w:rsidR="00C93757" w:rsidRDefault="00C93757" w:rsidP="003F5B9A">
      <w:pPr>
        <w:pStyle w:val="Default"/>
        <w:rPr>
          <w:sz w:val="23"/>
          <w:szCs w:val="23"/>
        </w:rPr>
      </w:pPr>
      <w:r>
        <w:rPr>
          <w:sz w:val="28"/>
          <w:szCs w:val="28"/>
        </w:rPr>
        <w:t>Młodzieszyn, październik 2012 r.</w:t>
      </w:r>
      <w:r>
        <w:rPr>
          <w:sz w:val="23"/>
          <w:szCs w:val="23"/>
        </w:rPr>
        <w:t xml:space="preserve"> </w:t>
      </w:r>
    </w:p>
    <w:p w:rsidR="00C93757" w:rsidRDefault="00C93757" w:rsidP="003F5B9A">
      <w:pPr>
        <w:pStyle w:val="Default"/>
        <w:rPr>
          <w:color w:val="auto"/>
        </w:rPr>
      </w:pPr>
    </w:p>
    <w:p w:rsidR="00C93757" w:rsidRDefault="00C93757" w:rsidP="003F5B9A">
      <w:pPr>
        <w:pStyle w:val="Default"/>
        <w:pageBreakBefore/>
        <w:rPr>
          <w:color w:val="auto"/>
          <w:sz w:val="27"/>
          <w:szCs w:val="27"/>
        </w:rPr>
      </w:pPr>
      <w:r>
        <w:rPr>
          <w:b/>
          <w:bCs/>
          <w:color w:val="auto"/>
          <w:sz w:val="27"/>
          <w:szCs w:val="27"/>
        </w:rPr>
        <w:lastRenderedPageBreak/>
        <w:t xml:space="preserve">Rozdział I </w:t>
      </w:r>
    </w:p>
    <w:p w:rsidR="00C93757" w:rsidRDefault="00C93757" w:rsidP="003F5B9A">
      <w:pPr>
        <w:pStyle w:val="Default"/>
        <w:rPr>
          <w:color w:val="auto"/>
          <w:sz w:val="27"/>
          <w:szCs w:val="27"/>
        </w:rPr>
      </w:pPr>
      <w:r>
        <w:rPr>
          <w:b/>
          <w:bCs/>
          <w:color w:val="auto"/>
          <w:sz w:val="27"/>
          <w:szCs w:val="27"/>
        </w:rPr>
        <w:t xml:space="preserve">Obligatoryjne postanowienia specyfikacji istotnych warunków zamówienia </w:t>
      </w:r>
    </w:p>
    <w:p w:rsidR="00C93757" w:rsidRDefault="00C93757" w:rsidP="003F5B9A">
      <w:pPr>
        <w:pStyle w:val="Default"/>
        <w:rPr>
          <w:color w:val="auto"/>
          <w:sz w:val="23"/>
          <w:szCs w:val="23"/>
        </w:rPr>
      </w:pPr>
      <w:r>
        <w:rPr>
          <w:rFonts w:ascii="CG Times" w:hAnsi="CG Times" w:cs="CG Times"/>
          <w:b/>
          <w:bCs/>
          <w:color w:val="auto"/>
          <w:sz w:val="23"/>
          <w:szCs w:val="23"/>
        </w:rPr>
        <w:t xml:space="preserve">§ </w:t>
      </w:r>
      <w:r>
        <w:rPr>
          <w:b/>
          <w:bCs/>
          <w:color w:val="auto"/>
          <w:sz w:val="23"/>
          <w:szCs w:val="23"/>
        </w:rPr>
        <w:t xml:space="preserve">1. NAZWA ORAZ ADRES ZAMAWIAJĄCEGO: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Zamawiający: Gmina Młodzieszyn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96-512 Młodzieszyn, ul. Wyszogrodzka 25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tel. 46 8641750, faks 46 8641765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Adres pod którym znajduje się SIWZ: www.ugmlodzieszyn.bip.org.pl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adres poczty elektronicznej – </w:t>
      </w:r>
      <w:smartTag w:uri="urn:schemas-microsoft-com:office:smarttags" w:element="PersonName">
        <w:r>
          <w:rPr>
            <w:rFonts w:ascii="Calibri" w:hAnsi="Calibri" w:cs="Calibri"/>
            <w:color w:val="auto"/>
            <w:sz w:val="23"/>
            <w:szCs w:val="23"/>
          </w:rPr>
          <w:t>ugmlodzieszyn@o2.pl</w:t>
        </w:r>
      </w:smartTag>
      <w:r>
        <w:rPr>
          <w:rFonts w:ascii="Calibri" w:hAnsi="Calibri" w:cs="Calibri"/>
          <w:color w:val="auto"/>
          <w:sz w:val="23"/>
          <w:szCs w:val="23"/>
        </w:rPr>
        <w:t xml:space="preserve"> </w:t>
      </w:r>
    </w:p>
    <w:p w:rsidR="00C93757" w:rsidRDefault="00C93757" w:rsidP="003F5B9A">
      <w:pPr>
        <w:pStyle w:val="Default"/>
        <w:rPr>
          <w:color w:val="auto"/>
          <w:sz w:val="23"/>
          <w:szCs w:val="23"/>
        </w:rPr>
      </w:pPr>
      <w:r>
        <w:rPr>
          <w:rFonts w:ascii="CG Times" w:hAnsi="CG Times" w:cs="CG Times"/>
          <w:b/>
          <w:bCs/>
          <w:color w:val="auto"/>
          <w:sz w:val="23"/>
          <w:szCs w:val="23"/>
        </w:rPr>
        <w:t xml:space="preserve">§ </w:t>
      </w:r>
      <w:r>
        <w:rPr>
          <w:b/>
          <w:bCs/>
          <w:color w:val="auto"/>
          <w:sz w:val="23"/>
          <w:szCs w:val="23"/>
        </w:rPr>
        <w:t xml:space="preserve">2. TRYB UDZIELENIA ZAMÓWIENIA: </w:t>
      </w:r>
    </w:p>
    <w:p w:rsidR="00C93757" w:rsidRDefault="00C93757" w:rsidP="003F5B9A">
      <w:pPr>
        <w:pStyle w:val="Default"/>
        <w:rPr>
          <w:color w:val="auto"/>
          <w:sz w:val="23"/>
          <w:szCs w:val="23"/>
        </w:rPr>
      </w:pPr>
      <w:r>
        <w:rPr>
          <w:color w:val="auto"/>
          <w:sz w:val="23"/>
          <w:szCs w:val="23"/>
        </w:rPr>
        <w:t xml:space="preserve">1. Postępowanie prowadzone jest zgodnie z przepisami ustawy z dnia 29 stycznia 2004 roku Prawo zamówień publicznych [Dz. U. z 2010 r. Nr 113, poz. 759 ze zm.] </w:t>
      </w:r>
    </w:p>
    <w:p w:rsidR="00C93757" w:rsidRDefault="00C93757" w:rsidP="003F5B9A">
      <w:pPr>
        <w:pStyle w:val="Default"/>
        <w:rPr>
          <w:color w:val="auto"/>
          <w:sz w:val="23"/>
          <w:szCs w:val="23"/>
        </w:rPr>
      </w:pPr>
      <w:r>
        <w:rPr>
          <w:color w:val="auto"/>
          <w:sz w:val="23"/>
          <w:szCs w:val="23"/>
        </w:rPr>
        <w:t>2. Postępowanie prowadzone jest w trybie przetargu nieograniczonego</w:t>
      </w:r>
      <w:r w:rsidRPr="00E643B4">
        <w:t xml:space="preserve"> </w:t>
      </w:r>
      <w:r w:rsidRPr="00E643B4">
        <w:rPr>
          <w:color w:val="auto"/>
          <w:sz w:val="23"/>
          <w:szCs w:val="23"/>
        </w:rPr>
        <w:t>o wartości nieprzekraczające</w:t>
      </w:r>
      <w:r>
        <w:rPr>
          <w:color w:val="auto"/>
          <w:sz w:val="23"/>
          <w:szCs w:val="23"/>
        </w:rPr>
        <w:t xml:space="preserve">j kwot określonych w przepisach </w:t>
      </w:r>
      <w:r w:rsidRPr="00E643B4">
        <w:rPr>
          <w:color w:val="auto"/>
          <w:sz w:val="23"/>
          <w:szCs w:val="23"/>
        </w:rPr>
        <w:t>wydanych na podstawie art. 11 ust 8 ustawy Prawo Zamówień Publicznych</w:t>
      </w:r>
      <w:r>
        <w:rPr>
          <w:color w:val="auto"/>
          <w:sz w:val="23"/>
          <w:szCs w:val="23"/>
        </w:rPr>
        <w:t xml:space="preserve"> </w:t>
      </w:r>
    </w:p>
    <w:p w:rsidR="00C93757" w:rsidRDefault="00C93757" w:rsidP="003F5B9A">
      <w:pPr>
        <w:pStyle w:val="Default"/>
        <w:rPr>
          <w:color w:val="auto"/>
          <w:sz w:val="23"/>
          <w:szCs w:val="23"/>
        </w:rPr>
      </w:pPr>
      <w:r>
        <w:rPr>
          <w:color w:val="auto"/>
          <w:sz w:val="23"/>
          <w:szCs w:val="23"/>
        </w:rPr>
        <w:t xml:space="preserve">3. Podstawa prawna wyboru trybu udzielenia zamówienia publicznego: art. 10 ust. 1 ustawy z dnia 29 stycznia 2004 roku Prawo zamówień publicznych [Dz. U. z 2010 r. Nr 113, poz. 759 ze zm.] </w:t>
      </w:r>
    </w:p>
    <w:p w:rsidR="00C93757" w:rsidRDefault="00C93757" w:rsidP="003F5B9A">
      <w:pPr>
        <w:pStyle w:val="Default"/>
        <w:rPr>
          <w:color w:val="auto"/>
          <w:sz w:val="23"/>
          <w:szCs w:val="23"/>
        </w:rPr>
      </w:pPr>
      <w:r>
        <w:rPr>
          <w:color w:val="auto"/>
          <w:sz w:val="23"/>
          <w:szCs w:val="23"/>
        </w:rPr>
        <w:t xml:space="preserve">4. W zakresie nieuregulowanym w niniejszej specyfikacji istotnych warunków zamówienia, zastosowanie mają przepisy ustawy Prawo zamówień publicznych. </w:t>
      </w:r>
    </w:p>
    <w:p w:rsidR="00C93757" w:rsidRDefault="00C93757" w:rsidP="003F5B9A">
      <w:pPr>
        <w:pStyle w:val="Default"/>
        <w:rPr>
          <w:color w:val="auto"/>
          <w:sz w:val="23"/>
          <w:szCs w:val="23"/>
        </w:rPr>
      </w:pPr>
      <w:r>
        <w:rPr>
          <w:rFonts w:ascii="CG Times" w:hAnsi="CG Times" w:cs="CG Times"/>
          <w:b/>
          <w:bCs/>
          <w:color w:val="auto"/>
          <w:sz w:val="23"/>
          <w:szCs w:val="23"/>
        </w:rPr>
        <w:t xml:space="preserve">§ </w:t>
      </w:r>
      <w:r>
        <w:rPr>
          <w:b/>
          <w:bCs/>
          <w:color w:val="auto"/>
          <w:sz w:val="23"/>
          <w:szCs w:val="23"/>
        </w:rPr>
        <w:t xml:space="preserve">3. OPIS PRZEDMIOTU ZAMÓWIENIA: </w:t>
      </w:r>
    </w:p>
    <w:p w:rsidR="00C93757" w:rsidRPr="00D7342C" w:rsidRDefault="00C93757" w:rsidP="003F5B9A">
      <w:pPr>
        <w:pStyle w:val="Default"/>
        <w:numPr>
          <w:ilvl w:val="0"/>
          <w:numId w:val="1"/>
        </w:numPr>
        <w:rPr>
          <w:rFonts w:ascii="Calibri" w:hAnsi="Calibri" w:cs="Calibri"/>
          <w:sz w:val="23"/>
          <w:szCs w:val="23"/>
        </w:rPr>
      </w:pPr>
      <w:r>
        <w:rPr>
          <w:rFonts w:ascii="Calibri" w:hAnsi="Calibri" w:cs="Calibri"/>
          <w:color w:val="auto"/>
          <w:sz w:val="23"/>
          <w:szCs w:val="23"/>
        </w:rPr>
        <w:t>Przedmiotem zamówienia jest dostawa i instalacja pomocy dydaktycznych w ramach programu „Cyfrowa szkoła” dla Szkoły Podstawowej</w:t>
      </w:r>
      <w:r w:rsidRPr="00473A52">
        <w:rPr>
          <w:rFonts w:ascii="Calibri" w:hAnsi="Calibri" w:cs="Calibri"/>
          <w:color w:val="auto"/>
          <w:sz w:val="23"/>
          <w:szCs w:val="23"/>
        </w:rPr>
        <w:t xml:space="preserve">  im. płk. Ludwika Głowackiego w Janowie</w:t>
      </w:r>
      <w:r>
        <w:rPr>
          <w:rFonts w:ascii="Calibri" w:hAnsi="Calibri" w:cs="Calibri"/>
          <w:color w:val="auto"/>
          <w:sz w:val="23"/>
          <w:szCs w:val="23"/>
        </w:rPr>
        <w:t xml:space="preserve"> tj.  przenośnych komputerów dla ucznia - 18 szt., przenośnych komputerów dla nauczyciela - 4 szt., szafki do przechowywania i bezpiecznego przemieszczania komputerów uczniów 1 szt., sieciowe urządzenie wielofunkcyjne - 1 szt. , tablice interaktywne - 1 szt. , projektory krótkoogniskowe – 1szt., </w:t>
      </w:r>
      <w:r>
        <w:rPr>
          <w:rFonts w:ascii="Calibri" w:hAnsi="Calibri" w:cs="Calibri"/>
          <w:sz w:val="23"/>
          <w:szCs w:val="23"/>
        </w:rPr>
        <w:t>serwer  i</w:t>
      </w:r>
      <w:r w:rsidRPr="00CD057F">
        <w:rPr>
          <w:rFonts w:ascii="Calibri" w:hAnsi="Calibri" w:cs="Calibri"/>
          <w:sz w:val="23"/>
          <w:szCs w:val="23"/>
        </w:rPr>
        <w:t xml:space="preserve">  oprogramowanie do platformy</w:t>
      </w:r>
      <w:r>
        <w:rPr>
          <w:rFonts w:ascii="Calibri" w:hAnsi="Calibri" w:cs="Calibri"/>
          <w:sz w:val="23"/>
          <w:szCs w:val="23"/>
        </w:rPr>
        <w:t xml:space="preserve"> – 1 szt.</w:t>
      </w:r>
      <w:r w:rsidRPr="00D7342C">
        <w:rPr>
          <w:rFonts w:ascii="Calibri" w:hAnsi="Calibri" w:cs="Calibri"/>
          <w:sz w:val="23"/>
          <w:szCs w:val="23"/>
          <w:lang w:val="en-US"/>
        </w:rPr>
        <w:t xml:space="preserve">, </w:t>
      </w:r>
      <w:r>
        <w:rPr>
          <w:rFonts w:ascii="Calibri" w:hAnsi="Calibri" w:cs="Calibri"/>
          <w:sz w:val="23"/>
          <w:szCs w:val="23"/>
        </w:rPr>
        <w:t>głoś</w:t>
      </w:r>
      <w:r w:rsidRPr="00D7342C">
        <w:rPr>
          <w:rFonts w:ascii="Calibri" w:hAnsi="Calibri" w:cs="Calibri"/>
          <w:sz w:val="23"/>
          <w:szCs w:val="23"/>
        </w:rPr>
        <w:t>niki – 1szt.</w:t>
      </w:r>
      <w:r>
        <w:rPr>
          <w:rFonts w:ascii="Calibri" w:hAnsi="Calibri" w:cs="Calibri"/>
          <w:sz w:val="23"/>
          <w:szCs w:val="23"/>
        </w:rPr>
        <w:t xml:space="preserve">,  </w:t>
      </w:r>
      <w:proofErr w:type="spellStart"/>
      <w:r w:rsidRPr="00D7342C">
        <w:rPr>
          <w:rFonts w:ascii="Calibri" w:hAnsi="Calibri" w:cs="Calibri"/>
          <w:sz w:val="23"/>
          <w:szCs w:val="23"/>
          <w:lang w:val="en-US"/>
        </w:rPr>
        <w:t>bezprzewodowy</w:t>
      </w:r>
      <w:proofErr w:type="spellEnd"/>
      <w:r w:rsidRPr="00D7342C">
        <w:rPr>
          <w:rFonts w:ascii="Calibri" w:hAnsi="Calibri" w:cs="Calibri"/>
          <w:sz w:val="23"/>
          <w:szCs w:val="23"/>
          <w:lang w:val="en-US"/>
        </w:rPr>
        <w:t xml:space="preserve"> </w:t>
      </w:r>
      <w:proofErr w:type="spellStart"/>
      <w:r w:rsidRPr="00D7342C">
        <w:rPr>
          <w:rFonts w:ascii="Calibri" w:hAnsi="Calibri" w:cs="Calibri"/>
          <w:sz w:val="23"/>
          <w:szCs w:val="23"/>
          <w:lang w:val="en-US"/>
        </w:rPr>
        <w:t>pu</w:t>
      </w:r>
      <w:r>
        <w:rPr>
          <w:rFonts w:ascii="Calibri" w:hAnsi="Calibri" w:cs="Calibri"/>
          <w:sz w:val="23"/>
          <w:szCs w:val="23"/>
          <w:lang w:val="en-US"/>
        </w:rPr>
        <w:t>nkt</w:t>
      </w:r>
      <w:proofErr w:type="spellEnd"/>
      <w:r>
        <w:rPr>
          <w:rFonts w:ascii="Calibri" w:hAnsi="Calibri" w:cs="Calibri"/>
          <w:sz w:val="23"/>
          <w:szCs w:val="23"/>
          <w:lang w:val="en-US"/>
        </w:rPr>
        <w:t xml:space="preserve"> </w:t>
      </w:r>
      <w:proofErr w:type="spellStart"/>
      <w:r>
        <w:rPr>
          <w:rFonts w:ascii="Calibri" w:hAnsi="Calibri" w:cs="Calibri"/>
          <w:sz w:val="23"/>
          <w:szCs w:val="23"/>
          <w:lang w:val="en-US"/>
        </w:rPr>
        <w:t>dostępowy</w:t>
      </w:r>
      <w:proofErr w:type="spellEnd"/>
      <w:r>
        <w:rPr>
          <w:rFonts w:ascii="Calibri" w:hAnsi="Calibri" w:cs="Calibri"/>
          <w:sz w:val="23"/>
          <w:szCs w:val="23"/>
          <w:lang w:val="en-US"/>
        </w:rPr>
        <w:t xml:space="preserve"> – 3</w:t>
      </w:r>
      <w:r w:rsidRPr="00D7342C">
        <w:rPr>
          <w:rFonts w:ascii="Calibri" w:hAnsi="Calibri" w:cs="Calibri"/>
          <w:sz w:val="23"/>
          <w:szCs w:val="23"/>
          <w:lang w:val="en-US"/>
        </w:rPr>
        <w:t xml:space="preserve"> </w:t>
      </w:r>
      <w:proofErr w:type="spellStart"/>
      <w:r w:rsidRPr="00D7342C">
        <w:rPr>
          <w:rFonts w:ascii="Calibri" w:hAnsi="Calibri" w:cs="Calibri"/>
          <w:sz w:val="23"/>
          <w:szCs w:val="23"/>
          <w:lang w:val="en-US"/>
        </w:rPr>
        <w:t>szt</w:t>
      </w:r>
      <w:proofErr w:type="spellEnd"/>
      <w:r w:rsidRPr="00D7342C">
        <w:rPr>
          <w:rFonts w:ascii="Calibri" w:hAnsi="Calibri" w:cs="Calibri"/>
          <w:sz w:val="23"/>
          <w:szCs w:val="23"/>
          <w:lang w:val="en-US"/>
        </w:rPr>
        <w:t>.</w:t>
      </w:r>
      <w:r>
        <w:rPr>
          <w:rFonts w:ascii="Calibri" w:hAnsi="Calibri" w:cs="Calibri"/>
          <w:sz w:val="23"/>
          <w:szCs w:val="23"/>
          <w:lang w:val="en-US"/>
        </w:rPr>
        <w:t>,</w:t>
      </w:r>
      <w:r>
        <w:rPr>
          <w:rFonts w:ascii="Calibri" w:hAnsi="Calibri" w:cs="Calibri"/>
          <w:sz w:val="23"/>
          <w:szCs w:val="23"/>
        </w:rPr>
        <w:t xml:space="preserve"> </w:t>
      </w:r>
      <w:r w:rsidRPr="00D7342C">
        <w:rPr>
          <w:rFonts w:ascii="Calibri" w:hAnsi="Calibri" w:cs="Calibri"/>
          <w:sz w:val="23"/>
          <w:szCs w:val="23"/>
          <w:lang w:val="en-US"/>
        </w:rPr>
        <w:t xml:space="preserve">router -  1 </w:t>
      </w:r>
      <w:proofErr w:type="spellStart"/>
      <w:r w:rsidRPr="00D7342C">
        <w:rPr>
          <w:rFonts w:ascii="Calibri" w:hAnsi="Calibri" w:cs="Calibri"/>
          <w:sz w:val="23"/>
          <w:szCs w:val="23"/>
          <w:lang w:val="en-US"/>
        </w:rPr>
        <w:t>szt</w:t>
      </w:r>
      <w:proofErr w:type="spellEnd"/>
      <w:r w:rsidRPr="00D7342C">
        <w:rPr>
          <w:rFonts w:ascii="Calibri" w:hAnsi="Calibri" w:cs="Calibri"/>
          <w:sz w:val="23"/>
          <w:szCs w:val="23"/>
          <w:lang w:val="en-US"/>
        </w:rPr>
        <w:t>.</w:t>
      </w:r>
      <w:r>
        <w:rPr>
          <w:rFonts w:ascii="Calibri" w:hAnsi="Calibri" w:cs="Calibri"/>
          <w:sz w:val="23"/>
          <w:szCs w:val="23"/>
        </w:rPr>
        <w:t xml:space="preserve">, </w:t>
      </w:r>
      <w:proofErr w:type="spellStart"/>
      <w:r w:rsidRPr="00D7342C">
        <w:rPr>
          <w:rFonts w:ascii="Calibri" w:hAnsi="Calibri" w:cs="Calibri"/>
          <w:sz w:val="23"/>
          <w:szCs w:val="23"/>
          <w:lang w:val="en-US"/>
        </w:rPr>
        <w:t>ekran</w:t>
      </w:r>
      <w:proofErr w:type="spellEnd"/>
      <w:r w:rsidRPr="00D7342C">
        <w:rPr>
          <w:rFonts w:ascii="Calibri" w:hAnsi="Calibri" w:cs="Calibri"/>
          <w:sz w:val="23"/>
          <w:szCs w:val="23"/>
          <w:lang w:val="en-US"/>
        </w:rPr>
        <w:t xml:space="preserve">  180x180</w:t>
      </w:r>
      <w:r>
        <w:rPr>
          <w:rFonts w:ascii="Calibri" w:hAnsi="Calibri" w:cs="Calibri"/>
          <w:sz w:val="23"/>
          <w:szCs w:val="23"/>
          <w:lang w:val="en-US"/>
        </w:rPr>
        <w:t xml:space="preserve"> - 2</w:t>
      </w:r>
      <w:r w:rsidRPr="00D7342C">
        <w:rPr>
          <w:rFonts w:ascii="Calibri" w:hAnsi="Calibri" w:cs="Calibri"/>
          <w:sz w:val="23"/>
          <w:szCs w:val="23"/>
          <w:lang w:val="en-US"/>
        </w:rPr>
        <w:t xml:space="preserve"> </w:t>
      </w:r>
      <w:proofErr w:type="spellStart"/>
      <w:r w:rsidRPr="00D7342C">
        <w:rPr>
          <w:rFonts w:ascii="Calibri" w:hAnsi="Calibri" w:cs="Calibri"/>
          <w:sz w:val="23"/>
          <w:szCs w:val="23"/>
          <w:lang w:val="en-US"/>
        </w:rPr>
        <w:t>szt</w:t>
      </w:r>
      <w:proofErr w:type="spellEnd"/>
      <w:r w:rsidRPr="00D7342C">
        <w:rPr>
          <w:rFonts w:ascii="Calibri" w:hAnsi="Calibri" w:cs="Calibri"/>
          <w:sz w:val="23"/>
          <w:szCs w:val="23"/>
          <w:lang w:val="en-US"/>
        </w:rPr>
        <w:t>.</w:t>
      </w:r>
      <w:r>
        <w:rPr>
          <w:rFonts w:ascii="Calibri" w:hAnsi="Calibri" w:cs="Calibri"/>
          <w:sz w:val="23"/>
          <w:szCs w:val="23"/>
        </w:rPr>
        <w:t xml:space="preserve">, </w:t>
      </w:r>
      <w:proofErr w:type="spellStart"/>
      <w:r w:rsidRPr="00D7342C">
        <w:rPr>
          <w:rFonts w:ascii="Calibri" w:hAnsi="Calibri" w:cs="Calibri"/>
          <w:sz w:val="23"/>
          <w:szCs w:val="23"/>
          <w:lang w:val="en-US"/>
        </w:rPr>
        <w:t>wizualizer</w:t>
      </w:r>
      <w:proofErr w:type="spellEnd"/>
      <w:r w:rsidRPr="00D7342C">
        <w:rPr>
          <w:rFonts w:ascii="Calibri" w:hAnsi="Calibri" w:cs="Calibri"/>
          <w:sz w:val="23"/>
          <w:szCs w:val="23"/>
          <w:lang w:val="en-US"/>
        </w:rPr>
        <w:t xml:space="preserve"> - 1 </w:t>
      </w:r>
      <w:proofErr w:type="spellStart"/>
      <w:r w:rsidRPr="00D7342C">
        <w:rPr>
          <w:rFonts w:ascii="Calibri" w:hAnsi="Calibri" w:cs="Calibri"/>
          <w:sz w:val="23"/>
          <w:szCs w:val="23"/>
          <w:lang w:val="en-US"/>
        </w:rPr>
        <w:t>szt</w:t>
      </w:r>
      <w:proofErr w:type="spellEnd"/>
      <w:r w:rsidRPr="00D7342C">
        <w:rPr>
          <w:rFonts w:ascii="Calibri" w:hAnsi="Calibri" w:cs="Calibri"/>
          <w:sz w:val="23"/>
          <w:szCs w:val="23"/>
          <w:lang w:val="en-US"/>
        </w:rPr>
        <w:t xml:space="preserve">. </w:t>
      </w:r>
      <w:r w:rsidRPr="00D7342C">
        <w:rPr>
          <w:rFonts w:ascii="Calibri" w:hAnsi="Calibri" w:cs="Calibri"/>
          <w:color w:val="auto"/>
          <w:sz w:val="23"/>
          <w:szCs w:val="23"/>
        </w:rPr>
        <w:t xml:space="preserve"> Szczegółowy wykaz sprzętu i oprogramowania stanowi </w:t>
      </w:r>
      <w:r w:rsidRPr="00D7342C">
        <w:rPr>
          <w:rFonts w:ascii="Calibri" w:hAnsi="Calibri" w:cs="Calibri"/>
          <w:b/>
          <w:bCs/>
          <w:color w:val="auto"/>
          <w:sz w:val="23"/>
          <w:szCs w:val="23"/>
        </w:rPr>
        <w:t xml:space="preserve">załącznik nr 1 do SIWZ </w:t>
      </w:r>
      <w:r w:rsidRPr="00D7342C">
        <w:rPr>
          <w:rFonts w:ascii="Calibri" w:hAnsi="Calibri" w:cs="Calibri"/>
          <w:color w:val="auto"/>
          <w:sz w:val="23"/>
          <w:szCs w:val="23"/>
        </w:rPr>
        <w:t xml:space="preserve">– </w:t>
      </w:r>
      <w:r w:rsidRPr="00D7342C">
        <w:rPr>
          <w:rFonts w:ascii="Calibri" w:hAnsi="Calibri" w:cs="Calibri"/>
          <w:b/>
          <w:bCs/>
          <w:color w:val="auto"/>
          <w:sz w:val="23"/>
          <w:szCs w:val="23"/>
        </w:rPr>
        <w:t>Specyfikacja</w:t>
      </w:r>
      <w:r>
        <w:rPr>
          <w:rFonts w:ascii="Calibri" w:hAnsi="Calibri" w:cs="Calibri"/>
          <w:b/>
          <w:bCs/>
          <w:color w:val="auto"/>
          <w:sz w:val="23"/>
          <w:szCs w:val="23"/>
        </w:rPr>
        <w:t xml:space="preserve"> minimalnych</w:t>
      </w:r>
      <w:r w:rsidRPr="00D7342C">
        <w:rPr>
          <w:rFonts w:ascii="Calibri" w:hAnsi="Calibri" w:cs="Calibri"/>
          <w:b/>
          <w:bCs/>
          <w:color w:val="auto"/>
          <w:sz w:val="23"/>
          <w:szCs w:val="23"/>
        </w:rPr>
        <w:t xml:space="preserve"> wymogów technicznych dla oferowanego sprzętu.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W ramach ceny zamówienia powyżej opisanych urządzeń Wykonawca zobowiązany jest do dostarczenia, instalacji (wraz z okablowaniem w listwach), konfiguracji, uruchomienia dostarczonego sprzętu oraz przeprowadzenia instruktażu stanowiskowego. Wszystkie urządzenia mają być kompatybilne i skonfigurowane do pracy w szkolnej sieci bezprzewodowej powstałej na dostarczonych urządzeniach. </w:t>
      </w:r>
    </w:p>
    <w:p w:rsidR="00C93757" w:rsidRPr="0011504A" w:rsidRDefault="00C93757" w:rsidP="003F5B9A">
      <w:pPr>
        <w:pStyle w:val="Default"/>
        <w:rPr>
          <w:color w:val="auto"/>
          <w:sz w:val="23"/>
          <w:szCs w:val="23"/>
        </w:rPr>
      </w:pPr>
      <w:r>
        <w:rPr>
          <w:rFonts w:ascii="Calibri" w:hAnsi="Calibri" w:cs="Calibri"/>
          <w:color w:val="auto"/>
          <w:sz w:val="23"/>
          <w:szCs w:val="23"/>
        </w:rPr>
        <w:t xml:space="preserve">Dostarczone urządzenia spełniają następujące warunki: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1) posiadają deklarację CE;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2) posiadają certyfikat ISO9001 dla producenta sprzętu;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3) są wyprodukowane w 2012 r., fabrycznie nowe i wolne od obciążeń prawami osób trzecich;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4) posiadają dołączone niezbędne instrukcje i materiały dotyczące użytkowania w języku polskim;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5) posiadają dokumentację potwierdzającą spełnienie wymagań zawartych w SIWZ;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6) posiadają okres gwarancji udzielony przez dostawcę nie krótszy niż 3 lata, a w przypadku tablic interaktywnych – nie krótszy niż 5 lat. </w:t>
      </w:r>
    </w:p>
    <w:p w:rsidR="00C93757" w:rsidRDefault="00C93757" w:rsidP="003F5B9A">
      <w:pPr>
        <w:pStyle w:val="Default"/>
        <w:rPr>
          <w:rFonts w:ascii="Calibri" w:hAnsi="Calibri" w:cs="Calibri"/>
          <w:color w:val="auto"/>
          <w:sz w:val="23"/>
          <w:szCs w:val="23"/>
        </w:rPr>
      </w:pPr>
    </w:p>
    <w:p w:rsidR="00C93757" w:rsidRPr="009F1582" w:rsidRDefault="00C93757" w:rsidP="003F5B9A">
      <w:pPr>
        <w:pStyle w:val="Default"/>
        <w:rPr>
          <w:rFonts w:ascii="Calibri" w:hAnsi="Calibri" w:cs="Calibri"/>
          <w:color w:val="auto"/>
        </w:rPr>
      </w:pPr>
      <w:r w:rsidRPr="009F1582">
        <w:rPr>
          <w:rFonts w:ascii="Calibri" w:hAnsi="Calibri" w:cs="Calibri"/>
          <w:color w:val="auto"/>
        </w:rPr>
        <w:t xml:space="preserve">Dostawca zapewnia w okresie gwarancyjnym (w cenie oferty):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1) Opiekę serwisową w ramach zakupionego sprzętu oraz utrzymanie ciągłości i prawidłowego funkcjonowania zakupionych urządzeń;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2) Czas reakcji serwisu do 1 dnia roboczego (kontakt telefoniczny, mailowy) w celu rozpoznania problemu;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lastRenderedPageBreak/>
        <w:t xml:space="preserve">3) W sytuacji uszkodzenia urządzenia gdy czas naprawy wyniesie powyżej 2 dni roboczych, urządzenie zastępcze umożliwiające ciągłość funkcjonowania. </w:t>
      </w:r>
    </w:p>
    <w:p w:rsidR="00C93757" w:rsidRPr="00096359" w:rsidRDefault="00C93757" w:rsidP="00096359">
      <w:pPr>
        <w:spacing w:after="0" w:line="240" w:lineRule="auto"/>
        <w:jc w:val="both"/>
        <w:rPr>
          <w:rFonts w:ascii="Times New Roman" w:hAnsi="Times New Roman"/>
          <w:b/>
          <w:color w:val="FF0000"/>
          <w:sz w:val="24"/>
          <w:szCs w:val="24"/>
          <w:lang w:eastAsia="pl-PL"/>
        </w:rPr>
      </w:pPr>
      <w:r w:rsidRPr="00096359">
        <w:rPr>
          <w:rFonts w:ascii="Times New Roman" w:hAnsi="Times New Roman"/>
          <w:b/>
          <w:sz w:val="24"/>
          <w:szCs w:val="24"/>
          <w:lang w:eastAsia="pl-PL"/>
        </w:rPr>
        <w:t>Wspólny Słownik Zamówień:</w:t>
      </w:r>
      <w:r w:rsidRPr="00096359">
        <w:rPr>
          <w:rFonts w:ascii="Times New Roman" w:hAnsi="Times New Roman"/>
          <w:sz w:val="24"/>
          <w:szCs w:val="24"/>
          <w:lang w:eastAsia="pl-PL"/>
        </w:rPr>
        <w:t xml:space="preserve"> Różny sprzęt komputerowy</w:t>
      </w:r>
      <w:r>
        <w:rPr>
          <w:rFonts w:ascii="Times New Roman" w:hAnsi="Times New Roman"/>
          <w:sz w:val="24"/>
          <w:szCs w:val="24"/>
          <w:lang w:eastAsia="pl-PL"/>
        </w:rPr>
        <w:t xml:space="preserve"> - </w:t>
      </w:r>
      <w:r w:rsidRPr="00096359">
        <w:rPr>
          <w:rFonts w:ascii="Times New Roman" w:hAnsi="Times New Roman"/>
          <w:sz w:val="24"/>
          <w:szCs w:val="24"/>
          <w:lang w:eastAsia="pl-PL"/>
        </w:rPr>
        <w:t>30236000-2</w:t>
      </w:r>
      <w:r>
        <w:rPr>
          <w:rFonts w:ascii="Times New Roman" w:hAnsi="Times New Roman"/>
          <w:sz w:val="24"/>
          <w:szCs w:val="24"/>
          <w:lang w:eastAsia="pl-PL"/>
        </w:rPr>
        <w:t>,</w:t>
      </w:r>
      <w:r w:rsidRPr="00096359">
        <w:rPr>
          <w:rFonts w:ascii="Times New Roman" w:hAnsi="Times New Roman"/>
          <w:sz w:val="24"/>
          <w:szCs w:val="24"/>
          <w:lang w:eastAsia="pl-PL"/>
        </w:rPr>
        <w:t xml:space="preserve"> Komputer </w:t>
      </w:r>
      <w:r>
        <w:rPr>
          <w:rFonts w:ascii="Times New Roman" w:hAnsi="Times New Roman"/>
          <w:sz w:val="24"/>
          <w:szCs w:val="24"/>
          <w:lang w:eastAsia="pl-PL"/>
        </w:rPr>
        <w:t xml:space="preserve"> </w:t>
      </w:r>
      <w:r w:rsidRPr="00096359">
        <w:rPr>
          <w:rFonts w:ascii="Times New Roman" w:hAnsi="Times New Roman"/>
          <w:sz w:val="24"/>
          <w:szCs w:val="24"/>
          <w:lang w:eastAsia="pl-PL"/>
        </w:rPr>
        <w:t>przenośny - 30213100-6, Oprog</w:t>
      </w:r>
      <w:r>
        <w:rPr>
          <w:rFonts w:ascii="Times New Roman" w:hAnsi="Times New Roman"/>
          <w:sz w:val="24"/>
          <w:szCs w:val="24"/>
          <w:lang w:eastAsia="pl-PL"/>
        </w:rPr>
        <w:t>ramowanie - 48700000-5,</w:t>
      </w:r>
      <w:r w:rsidRPr="00096359">
        <w:rPr>
          <w:rFonts w:ascii="Times New Roman" w:hAnsi="Times New Roman"/>
          <w:sz w:val="24"/>
          <w:szCs w:val="24"/>
          <w:lang w:eastAsia="pl-PL"/>
        </w:rPr>
        <w:t xml:space="preserve"> Router bezprzewodowy </w:t>
      </w:r>
      <w:r>
        <w:rPr>
          <w:rFonts w:ascii="Times New Roman" w:hAnsi="Times New Roman"/>
          <w:sz w:val="24"/>
          <w:szCs w:val="24"/>
          <w:lang w:eastAsia="pl-PL"/>
        </w:rPr>
        <w:t>- 32510000-1, Szafka 31213300-5</w:t>
      </w:r>
      <w:r w:rsidRPr="00096359">
        <w:rPr>
          <w:rFonts w:ascii="Times New Roman" w:hAnsi="Times New Roman"/>
          <w:sz w:val="24"/>
          <w:szCs w:val="24"/>
          <w:lang w:eastAsia="pl-PL"/>
        </w:rPr>
        <w:t>,</w:t>
      </w:r>
      <w:r>
        <w:rPr>
          <w:rFonts w:ascii="Times New Roman" w:hAnsi="Times New Roman"/>
          <w:sz w:val="24"/>
          <w:szCs w:val="24"/>
          <w:lang w:eastAsia="pl-PL"/>
        </w:rPr>
        <w:t xml:space="preserve"> </w:t>
      </w:r>
      <w:r w:rsidRPr="00096359">
        <w:rPr>
          <w:rFonts w:ascii="Times New Roman" w:hAnsi="Times New Roman"/>
          <w:sz w:val="24"/>
          <w:szCs w:val="24"/>
          <w:lang w:eastAsia="pl-PL"/>
        </w:rPr>
        <w:t>Mikrofony i głośniki 32340000-8, Drukarki 30232100-5, Skanery komputerowe - 30216110-0.</w:t>
      </w:r>
    </w:p>
    <w:p w:rsidR="00C93757" w:rsidRDefault="00C93757" w:rsidP="003F5B9A">
      <w:pPr>
        <w:pStyle w:val="Default"/>
        <w:rPr>
          <w:rFonts w:ascii="Calibri" w:hAnsi="Calibri" w:cs="Calibri"/>
          <w:color w:val="auto"/>
          <w:sz w:val="23"/>
          <w:szCs w:val="23"/>
        </w:rPr>
      </w:pPr>
    </w:p>
    <w:p w:rsidR="00C93757" w:rsidRDefault="00C93757" w:rsidP="003F5B9A">
      <w:pPr>
        <w:pStyle w:val="Default"/>
        <w:rPr>
          <w:color w:val="auto"/>
          <w:sz w:val="23"/>
          <w:szCs w:val="23"/>
        </w:rPr>
      </w:pPr>
      <w:r>
        <w:rPr>
          <w:rFonts w:ascii="CG Times" w:hAnsi="CG Times" w:cs="CG Times"/>
          <w:b/>
          <w:bCs/>
          <w:color w:val="auto"/>
          <w:sz w:val="23"/>
          <w:szCs w:val="23"/>
        </w:rPr>
        <w:t>§ 4</w:t>
      </w:r>
      <w:r>
        <w:rPr>
          <w:b/>
          <w:bCs/>
          <w:color w:val="auto"/>
          <w:sz w:val="23"/>
          <w:szCs w:val="23"/>
        </w:rPr>
        <w:t xml:space="preserve">. TERMIN REALIZACJI ZAMÓWIENIA: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Termin realizacji zamówienia łącznie ze szkoleniem nauczycieli do 28 dni roboczych od dnia podpisania umowy. </w:t>
      </w:r>
    </w:p>
    <w:p w:rsidR="00C93757" w:rsidRDefault="00C93757" w:rsidP="003F5B9A">
      <w:pPr>
        <w:pStyle w:val="Default"/>
        <w:rPr>
          <w:color w:val="auto"/>
          <w:sz w:val="23"/>
          <w:szCs w:val="23"/>
        </w:rPr>
      </w:pPr>
      <w:r>
        <w:rPr>
          <w:rFonts w:ascii="CG Times" w:hAnsi="CG Times" w:cs="CG Times"/>
          <w:b/>
          <w:bCs/>
          <w:color w:val="auto"/>
          <w:sz w:val="23"/>
          <w:szCs w:val="23"/>
        </w:rPr>
        <w:t>§ 5</w:t>
      </w:r>
      <w:r>
        <w:rPr>
          <w:b/>
          <w:bCs/>
          <w:color w:val="auto"/>
          <w:sz w:val="23"/>
          <w:szCs w:val="23"/>
        </w:rPr>
        <w:t xml:space="preserve">. WARUNKI UDZIAŁU W POSTĘPOWANIU ORAZ SPOSÓB DOKONYWANIA OCENY SPEŁNIANIA TYCH WARUNKÓW: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1. Uprawnienia do wykonywania określonej działalności lub czynności, jeżeli przepisy prawa nakładają obowiązek ich posiadania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Opis sposobu dokonywania oceny spełniania tego warunku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O udzielenie zamówienia mogą ubiegać się wykonawcy, którzy spełniają warunki, dotyczące posiadania uprawnień do wykonywania określonej działalności lub czynności, jeżeli przepisy prawa nakładają obowiązek ich posiadania. Zamawiający uzna warunek za spełniony poprzez złożenie oświadczenia o spełnianiu warunków udziału w postępowaniu. Ocena spełniania warunków udziału w postępowaniu będzie dokonana na zasadzie spełnia/nie spełnia.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2) Wiedza i doświadczenie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Opis sposobu dokonywania oceny spełniania tego warunku </w:t>
      </w:r>
    </w:p>
    <w:p w:rsidR="00C93757" w:rsidRPr="00B9740B" w:rsidRDefault="00C93757" w:rsidP="003F5B9A">
      <w:pPr>
        <w:pStyle w:val="Default"/>
        <w:rPr>
          <w:color w:val="auto"/>
          <w:sz w:val="23"/>
          <w:szCs w:val="23"/>
        </w:rPr>
      </w:pPr>
      <w:r>
        <w:rPr>
          <w:rFonts w:ascii="Calibri" w:hAnsi="Calibri" w:cs="Calibri"/>
          <w:color w:val="auto"/>
          <w:sz w:val="23"/>
          <w:szCs w:val="23"/>
        </w:rPr>
        <w:t xml:space="preserve">O udzielenie zamówienia mogą ubiegać się wykonawcy, którzy spełniają warunki, dotyczące posiadania wiedzy i doświadczenia. Zamawiający uzna warunek za spełniony poprzez wykazanie przez Wykonawcę w okresie ostatnich trzech lat przez upływem terminu </w:t>
      </w:r>
      <w:r>
        <w:rPr>
          <w:color w:val="auto"/>
          <w:sz w:val="23"/>
          <w:szCs w:val="23"/>
        </w:rPr>
        <w:t xml:space="preserve"> </w:t>
      </w:r>
      <w:r w:rsidRPr="00B9740B">
        <w:t>składania ofert, a jeżeli okres prowadzenia działalności jest krótszy - w tym okresie realizację co najmniej dwóch dostaw, których przedmiotem była</w:t>
      </w:r>
      <w:r>
        <w:t xml:space="preserve"> dostawa sprzętu komputerowego o podobnym charakterze i wartości</w:t>
      </w:r>
      <w:r w:rsidRPr="00B9740B">
        <w:t xml:space="preserve">. </w:t>
      </w:r>
    </w:p>
    <w:p w:rsidR="00C93757" w:rsidRPr="00B9740B" w:rsidRDefault="00C93757" w:rsidP="003F5B9A">
      <w:pPr>
        <w:pStyle w:val="Default"/>
      </w:pPr>
      <w:r w:rsidRPr="00B9740B">
        <w:t xml:space="preserve">Ocena spełniania warunków udziału w postępowaniu będzie dokonana na zasadzie spełnia/nie spełnia. </w:t>
      </w:r>
    </w:p>
    <w:p w:rsidR="00C93757" w:rsidRPr="00B9740B" w:rsidRDefault="00C93757" w:rsidP="003F5B9A">
      <w:pPr>
        <w:pStyle w:val="Default"/>
      </w:pPr>
      <w:r w:rsidRPr="00B9740B">
        <w:t xml:space="preserve">3) Potencjał techniczny </w:t>
      </w:r>
    </w:p>
    <w:p w:rsidR="00C93757" w:rsidRPr="00B9740B" w:rsidRDefault="00C93757" w:rsidP="003F5B9A">
      <w:pPr>
        <w:pStyle w:val="Default"/>
      </w:pPr>
      <w:r w:rsidRPr="00B9740B">
        <w:t xml:space="preserve">Opis sposobu dokonywania oceny spełniania tego warunku </w:t>
      </w:r>
    </w:p>
    <w:p w:rsidR="00C93757" w:rsidRPr="00B9740B" w:rsidRDefault="00C93757" w:rsidP="003F5B9A">
      <w:pPr>
        <w:pStyle w:val="Default"/>
      </w:pPr>
      <w:r w:rsidRPr="00B9740B">
        <w:t xml:space="preserve">O udzielenie zamówienia mogą ubiegać się wykonawcy, którzy spełniają warunki, dotyczące dysponowania odpowiednim potencjałem technicznym. Zamawiający uzna warunek za spełniony poprzez złożenie oświadczenia o spełnianiu warunków udziału w postępowaniu. </w:t>
      </w:r>
    </w:p>
    <w:p w:rsidR="00C93757" w:rsidRPr="00B9740B" w:rsidRDefault="00C93757" w:rsidP="003F5B9A">
      <w:pPr>
        <w:pStyle w:val="Default"/>
      </w:pPr>
      <w:r w:rsidRPr="00B9740B">
        <w:t xml:space="preserve">Ocena spełniania warunków udziału w postępowaniu będzie dokonana na zasadzie spełnia/nie spełnia. </w:t>
      </w:r>
    </w:p>
    <w:p w:rsidR="00C93757" w:rsidRPr="00B9740B" w:rsidRDefault="00C93757" w:rsidP="003F5B9A">
      <w:pPr>
        <w:pStyle w:val="Default"/>
      </w:pPr>
      <w:r w:rsidRPr="00B9740B">
        <w:t xml:space="preserve">4) Osoby zdolne do wykonania zamówienia </w:t>
      </w:r>
    </w:p>
    <w:p w:rsidR="00C93757" w:rsidRPr="00B9740B" w:rsidRDefault="00C93757" w:rsidP="003F5B9A">
      <w:pPr>
        <w:pStyle w:val="Default"/>
      </w:pPr>
      <w:r w:rsidRPr="00B9740B">
        <w:t xml:space="preserve">Opis sposobu dokonywania oceny spełniania tego warunku </w:t>
      </w:r>
    </w:p>
    <w:p w:rsidR="00C93757" w:rsidRPr="00B9740B" w:rsidRDefault="00C93757" w:rsidP="003F5B9A">
      <w:pPr>
        <w:pStyle w:val="Default"/>
      </w:pPr>
      <w:r w:rsidRPr="00B9740B">
        <w:t xml:space="preserve">O udzielenie zamówienia mogą ubiegać się wykonawcy, którzy spełniają warunki, dotyczące dysponowania osobami zdolnymi do wykonania zamówienia. Zamawiający uzna warunek za spełniony poprzez złożenie oświadczenia o spełnianiu warunków udziału w postępowaniu. </w:t>
      </w:r>
    </w:p>
    <w:p w:rsidR="00C93757" w:rsidRPr="00B9740B" w:rsidRDefault="00C93757" w:rsidP="003F5B9A">
      <w:pPr>
        <w:pStyle w:val="Default"/>
      </w:pPr>
      <w:r w:rsidRPr="00B9740B">
        <w:t xml:space="preserve">Ocena spełniania warunków udziału w postępowaniu będzie dokonana na zasadzie spełnia/nie spełnia. </w:t>
      </w:r>
    </w:p>
    <w:p w:rsidR="00C93757" w:rsidRPr="00B9740B" w:rsidRDefault="00C93757" w:rsidP="003F5B9A">
      <w:pPr>
        <w:pStyle w:val="Default"/>
      </w:pPr>
      <w:r w:rsidRPr="00B9740B">
        <w:t xml:space="preserve">5) Sytuacja ekonomiczna i finansowa </w:t>
      </w:r>
    </w:p>
    <w:p w:rsidR="00C93757" w:rsidRPr="00B9740B" w:rsidRDefault="00C93757" w:rsidP="003F5B9A">
      <w:pPr>
        <w:pStyle w:val="Default"/>
      </w:pPr>
      <w:r w:rsidRPr="00B9740B">
        <w:t xml:space="preserve">Opis sposobu dokonywania oceny spełniania tego warunku </w:t>
      </w:r>
    </w:p>
    <w:p w:rsidR="00C93757" w:rsidRPr="00B9740B" w:rsidRDefault="00C93757" w:rsidP="003F5B9A">
      <w:pPr>
        <w:pStyle w:val="Default"/>
      </w:pPr>
      <w:r w:rsidRPr="00B9740B">
        <w:t xml:space="preserve">O udzielenie zamówienia mogą ubiegać się wykonawcy, którzy spełniają warunki, dotyczące sytuacji ekonomicznej i finansowej. Zamawiający uzna warunek za spełniony poprzez złożenie oświadczenia o spełnianiu warunków udziału w postępowaniu. </w:t>
      </w:r>
    </w:p>
    <w:p w:rsidR="00C93757" w:rsidRPr="00B9740B" w:rsidRDefault="00C93757" w:rsidP="003F5B9A">
      <w:pPr>
        <w:pStyle w:val="Default"/>
      </w:pPr>
      <w:r w:rsidRPr="00B9740B">
        <w:lastRenderedPageBreak/>
        <w:t xml:space="preserve">Ocena spełniania warunków udziału w postępowaniu będzie dokonana na zasadzie spełnia/nie spełnia. </w:t>
      </w:r>
    </w:p>
    <w:p w:rsidR="00C93757" w:rsidRPr="00B9740B" w:rsidRDefault="00C93757" w:rsidP="003F5B9A">
      <w:pPr>
        <w:pStyle w:val="Default"/>
      </w:pPr>
      <w:r w:rsidRPr="00B9740B">
        <w:rPr>
          <w:b/>
          <w:bCs/>
        </w:rPr>
        <w:t xml:space="preserve">§ 6. INFORMACJA O OŚWIADCZENIACH I DOKUMENTACH, JAKIE MAJĄ DOSTARCZYĆ WYKONAWCY W CELU POTWIERDZENIA SPEŁNIANIA WARUNKÓW UDZIAŁU W POSTĘPOWANIU: </w:t>
      </w:r>
    </w:p>
    <w:p w:rsidR="00C93757" w:rsidRPr="00B9740B" w:rsidRDefault="00C93757" w:rsidP="003F5B9A">
      <w:pPr>
        <w:pStyle w:val="Default"/>
      </w:pPr>
      <w:r w:rsidRPr="00B9740B">
        <w:t>1. oświadczenie podpisane przez osoby uprawnione do reprezentowania wykonawcy w postępowaniu, potwierdzające, że spełnia on warunki udziału w postępowaniu, określ</w:t>
      </w:r>
      <w:r>
        <w:t xml:space="preserve">one w art. 22 ust. 1 pkt 1 – 4 </w:t>
      </w:r>
      <w:proofErr w:type="spellStart"/>
      <w:r w:rsidRPr="00B9740B">
        <w:t>Pzp</w:t>
      </w:r>
      <w:proofErr w:type="spellEnd"/>
      <w:r w:rsidRPr="00B9740B">
        <w:t xml:space="preserve"> (</w:t>
      </w:r>
      <w:r w:rsidRPr="00B9740B">
        <w:rPr>
          <w:b/>
          <w:bCs/>
        </w:rPr>
        <w:t>załącznik nr 2 do SIWZ)</w:t>
      </w:r>
      <w:r w:rsidRPr="00B9740B">
        <w:t xml:space="preserve">; </w:t>
      </w:r>
    </w:p>
    <w:p w:rsidR="00C93757" w:rsidRPr="00B9740B" w:rsidRDefault="00C93757" w:rsidP="003F5B9A">
      <w:pPr>
        <w:pStyle w:val="Default"/>
      </w:pPr>
      <w:r w:rsidRPr="00B9740B">
        <w:t xml:space="preserve">2. oświadczenie o braku podstaw do wykluczenia podpisane przez osoby uprawnione do reprezentowania wykonawcy w postępowaniu </w:t>
      </w:r>
      <w:r w:rsidRPr="00B9740B">
        <w:rPr>
          <w:b/>
          <w:bCs/>
        </w:rPr>
        <w:t xml:space="preserve">(załącznik nr 3 do SIWZ); </w:t>
      </w:r>
    </w:p>
    <w:p w:rsidR="00C93757" w:rsidRPr="0096483E" w:rsidRDefault="00C93757" w:rsidP="003F5B9A">
      <w:pPr>
        <w:pStyle w:val="Default"/>
        <w:rPr>
          <w:color w:val="auto"/>
          <w:sz w:val="23"/>
          <w:szCs w:val="23"/>
        </w:rPr>
      </w:pPr>
      <w:r>
        <w:t>3</w:t>
      </w:r>
      <w:r w:rsidRPr="00226D63">
        <w:t xml:space="preserve">. wykaz wykonanych, a w przypadku świadczeń okresowych lub ciągłych również wykonywanych, dostaw lub usług w zakresie niezbędnym do wykazania spełniania warunku wiedzy i doświadczenia w okresie ostatnich trzech lat przed upływem terminu składania ofert albo wniosków o dopuszczenie do udziału w postępowaniu, a jeżeli okres prowadzenia działalności jest krótszy - w tym okresie, </w:t>
      </w:r>
      <w:r>
        <w:t>co najmniej dwóch dostaw,</w:t>
      </w:r>
      <w:r w:rsidRPr="001D4C6C">
        <w:t xml:space="preserve"> </w:t>
      </w:r>
      <w:r w:rsidRPr="00B9740B">
        <w:t>których przedmiotem była</w:t>
      </w:r>
      <w:r>
        <w:t xml:space="preserve"> dostawa sprzętu komputerowego o podobnym charakterze i wartości,</w:t>
      </w:r>
      <w:r w:rsidRPr="00B9740B">
        <w:t xml:space="preserve"> </w:t>
      </w:r>
      <w:r w:rsidRPr="00226D63">
        <w:t xml:space="preserve">z podaniem ich wartości, przedmiotu, dat wykonania i odbiorców, oraz załączeniem dokumentu potwierdzającego, że te dostawy lub usługi zostały wykonane lub są wykonywane należycie </w:t>
      </w:r>
      <w:r w:rsidRPr="00226D63">
        <w:rPr>
          <w:b/>
          <w:bCs/>
        </w:rPr>
        <w:t xml:space="preserve">(załącznik nr 4 do SIWZ); </w:t>
      </w:r>
    </w:p>
    <w:p w:rsidR="00C93757" w:rsidRPr="00226D63" w:rsidRDefault="00C93757" w:rsidP="003F5B9A">
      <w:pPr>
        <w:pStyle w:val="Default"/>
      </w:pPr>
      <w:r>
        <w:t>4</w:t>
      </w:r>
      <w:r w:rsidRPr="00226D63">
        <w:t xml:space="preserve">. oświadczenie o posiadaniu przez dostarczane urządzenia certyfikatów zgodność CE, certyfikatu ISO 9001 dla producentów sprzętu, spełnianiu wymogów normy ENERGY STAR 5.0 (komputery przenośne), że są wyprodukowane w 2012 r., fabrycznie nowe i wolne od obciążeń prawami osób trzecich – </w:t>
      </w:r>
      <w:r w:rsidRPr="00226D63">
        <w:rPr>
          <w:b/>
          <w:bCs/>
        </w:rPr>
        <w:t xml:space="preserve">format dowolny. </w:t>
      </w:r>
    </w:p>
    <w:p w:rsidR="00C93757" w:rsidRDefault="00C93757" w:rsidP="003F5B9A">
      <w:pPr>
        <w:pStyle w:val="Default"/>
        <w:rPr>
          <w:color w:val="auto"/>
        </w:rPr>
      </w:pPr>
    </w:p>
    <w:p w:rsidR="00C93757" w:rsidRDefault="00C93757" w:rsidP="003F5B9A">
      <w:pPr>
        <w:pStyle w:val="Default"/>
        <w:rPr>
          <w:rFonts w:ascii="Calibri" w:hAnsi="Calibri" w:cs="Calibri"/>
          <w:color w:val="auto"/>
          <w:sz w:val="23"/>
          <w:szCs w:val="23"/>
        </w:rPr>
      </w:pPr>
      <w:r>
        <w:rPr>
          <w:rFonts w:ascii="Calibri" w:hAnsi="Calibri" w:cs="Calibri"/>
          <w:b/>
          <w:bCs/>
          <w:color w:val="auto"/>
          <w:sz w:val="23"/>
          <w:szCs w:val="23"/>
        </w:rPr>
        <w:t xml:space="preserve">Inne wymagane dokumenty: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1. wypełniony formularz ofertowy podpisany przez osobę upoważnioną do reprezentowania wykonawcy, stanowiący </w:t>
      </w:r>
      <w:r>
        <w:rPr>
          <w:rFonts w:ascii="Calibri" w:hAnsi="Calibri" w:cs="Calibri"/>
          <w:b/>
          <w:bCs/>
          <w:color w:val="auto"/>
          <w:sz w:val="23"/>
          <w:szCs w:val="23"/>
        </w:rPr>
        <w:t xml:space="preserve">załącznik nr 5 do SIWZ </w:t>
      </w:r>
      <w:r>
        <w:rPr>
          <w:rFonts w:ascii="Calibri" w:hAnsi="Calibri" w:cs="Calibri"/>
          <w:color w:val="auto"/>
          <w:sz w:val="23"/>
          <w:szCs w:val="23"/>
        </w:rPr>
        <w:t xml:space="preserve">złożony w formie oryginału;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2. dokument, z którego będzie wynikać uprawnienie do reprezentowania wykonawcy np.: aktualny dokument rejestrowy lub ewidencyjny wystawiony nie wcześniej niż 6 miesięcy przed upływem terminu składania ofert, złożony w formie oryginału lub kopii poświadczonej za zgodność przez wykonawcę;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3. w przypadku, gdy wykonawcę reprezentuje pełnomocnik do oferty należy dodatkowo dołączyć pełnomocnictwo do reprezentowania wykonawcy określające jego zakres i podpisane przez osoby upoważnione do reprezentowania wykonawcy. Pełnomocnictwo musi zostać złożone w formie oryginału lub kopii poświadczonej za zgodność przez wykonawcę.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4. w przypadku wykonawców ubiegających się wspólnie o udzielenie zamówienia publicznego do oferty należy dodatkowo dołączyć pełnomocnictwo do reprezentowania wykonawców o treści wymaganej w art. 23 ust. 2 ustawy prawo zamówień publicznych – upoważnienie do pełnienia funkcji przedstawiciela/lidera wymaga podpisu prawnie upoważnionych przedstawicieli każdego z wykonawców. Pełnomocnictwo musi zostać złożone w formie oryginału lub kopii poświadczonej za zgodność przez wykonawcę </w:t>
      </w:r>
    </w:p>
    <w:p w:rsidR="00C93757" w:rsidRDefault="00C93757" w:rsidP="003F5B9A">
      <w:pPr>
        <w:pStyle w:val="Default"/>
        <w:rPr>
          <w:color w:val="auto"/>
          <w:sz w:val="23"/>
          <w:szCs w:val="23"/>
        </w:rPr>
      </w:pPr>
      <w:r>
        <w:rPr>
          <w:rFonts w:ascii="Calibri" w:hAnsi="Calibri" w:cs="Calibri"/>
          <w:b/>
          <w:bCs/>
          <w:color w:val="auto"/>
          <w:sz w:val="23"/>
          <w:szCs w:val="23"/>
        </w:rPr>
        <w:t xml:space="preserve">Wykonawcy mający siedzibę lub miejsce zamieszkania poza terytorium Rzeczypospolitej Polskiej </w:t>
      </w:r>
      <w:r>
        <w:rPr>
          <w:rFonts w:ascii="Calibri" w:hAnsi="Calibri" w:cs="Calibri"/>
          <w:color w:val="auto"/>
          <w:sz w:val="23"/>
          <w:szCs w:val="23"/>
        </w:rPr>
        <w:t xml:space="preserve">składają dokument wystawiony w kraju, w którym ma siedzibę lub miejsce </w:t>
      </w:r>
      <w:r>
        <w:rPr>
          <w:color w:val="auto"/>
          <w:sz w:val="23"/>
          <w:szCs w:val="23"/>
        </w:rPr>
        <w:t xml:space="preserve"> </w:t>
      </w:r>
    </w:p>
    <w:p w:rsidR="00C93757" w:rsidRPr="00226D63" w:rsidRDefault="00C93757" w:rsidP="003F5B9A">
      <w:pPr>
        <w:pStyle w:val="Default"/>
        <w:rPr>
          <w:color w:val="auto"/>
        </w:rPr>
      </w:pPr>
      <w:r w:rsidRPr="00226D63">
        <w:rPr>
          <w:color w:val="auto"/>
        </w:rPr>
        <w:t>zamieszkania potwierdzający, że nie otwarto jego likwidacji ani nie ogłoszono upadłości –</w:t>
      </w:r>
      <w:r w:rsidRPr="00226D63">
        <w:rPr>
          <w:rFonts w:ascii="Calibri" w:hAnsi="Calibri" w:cs="Calibri"/>
          <w:color w:val="auto"/>
          <w:sz w:val="23"/>
          <w:szCs w:val="23"/>
        </w:rPr>
        <w:t xml:space="preserve"> </w:t>
      </w:r>
      <w:r w:rsidRPr="00226D63">
        <w:rPr>
          <w:color w:val="auto"/>
        </w:rPr>
        <w:t xml:space="preserve">wystawiony nie wcześniej niż 6 miesięcy przed upływem terminu składania wniosków o dopuszczenie do udziału w postępowaniu o udzielenie zamówienia albo składania ofert; </w:t>
      </w:r>
    </w:p>
    <w:p w:rsidR="00C93757" w:rsidRDefault="00C93757" w:rsidP="003F5B9A">
      <w:pPr>
        <w:pStyle w:val="Default"/>
        <w:rPr>
          <w:rFonts w:ascii="CG Times" w:hAnsi="CG Times" w:cs="CG Times"/>
          <w:b/>
          <w:bCs/>
          <w:color w:val="auto"/>
          <w:sz w:val="23"/>
          <w:szCs w:val="23"/>
        </w:rPr>
      </w:pPr>
    </w:p>
    <w:p w:rsidR="00C93757" w:rsidRDefault="00C93757" w:rsidP="003F5B9A">
      <w:pPr>
        <w:pStyle w:val="Default"/>
        <w:rPr>
          <w:rFonts w:ascii="CG Times" w:hAnsi="CG Times" w:cs="CG Times"/>
          <w:b/>
          <w:bCs/>
          <w:color w:val="auto"/>
          <w:sz w:val="23"/>
          <w:szCs w:val="23"/>
        </w:rPr>
      </w:pPr>
    </w:p>
    <w:p w:rsidR="00C93757" w:rsidRDefault="00C93757" w:rsidP="003F5B9A">
      <w:pPr>
        <w:pStyle w:val="Default"/>
        <w:rPr>
          <w:rFonts w:ascii="CG Times" w:hAnsi="CG Times" w:cs="CG Times"/>
          <w:b/>
          <w:bCs/>
          <w:color w:val="auto"/>
          <w:sz w:val="23"/>
          <w:szCs w:val="23"/>
        </w:rPr>
      </w:pPr>
    </w:p>
    <w:p w:rsidR="00C93757" w:rsidRDefault="00C93757" w:rsidP="003F5B9A">
      <w:pPr>
        <w:pStyle w:val="Default"/>
        <w:rPr>
          <w:rFonts w:ascii="CG Times" w:hAnsi="CG Times" w:cs="CG Times"/>
          <w:color w:val="auto"/>
          <w:sz w:val="23"/>
          <w:szCs w:val="23"/>
        </w:rPr>
      </w:pPr>
      <w:r>
        <w:rPr>
          <w:rFonts w:ascii="CG Times" w:hAnsi="CG Times" w:cs="CG Times"/>
          <w:b/>
          <w:bCs/>
          <w:color w:val="auto"/>
          <w:sz w:val="23"/>
          <w:szCs w:val="23"/>
        </w:rPr>
        <w:lastRenderedPageBreak/>
        <w:t xml:space="preserve">§ 7. INFORMACJA O SPOSOBIE POROZUMIEWANIA SIĘ ZAMAWIAJĄCEGO Z WYKONAWCAMI ORAZ PRZEKAZYWANIU OŚWIADCZEŃ I DOKUMENTÓW, A TAKŻE WSKAZANIE OSÓB UPRAWNIONYCH DO POROZUMIEWANIA SIĘ Z WYKONAWCAMI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1. Niniejsze postępowanie o udzielenie zamówienia prowadzi się z zachowaniem formy </w:t>
      </w:r>
      <w:r>
        <w:rPr>
          <w:rFonts w:ascii="Calibri" w:hAnsi="Calibri" w:cs="Calibri"/>
          <w:i/>
          <w:iCs/>
          <w:color w:val="auto"/>
          <w:sz w:val="23"/>
          <w:szCs w:val="23"/>
        </w:rPr>
        <w:t xml:space="preserve">pisemnej. Oświadczenie, wnioski, zawiadomienia oraz informacje przekazane </w:t>
      </w:r>
      <w:proofErr w:type="spellStart"/>
      <w:r>
        <w:rPr>
          <w:rFonts w:ascii="Calibri" w:hAnsi="Calibri" w:cs="Calibri"/>
          <w:i/>
          <w:iCs/>
          <w:color w:val="auto"/>
          <w:sz w:val="23"/>
          <w:szCs w:val="23"/>
        </w:rPr>
        <w:t>faxem</w:t>
      </w:r>
      <w:proofErr w:type="spellEnd"/>
      <w:r>
        <w:rPr>
          <w:rFonts w:ascii="Calibri" w:hAnsi="Calibri" w:cs="Calibri"/>
          <w:i/>
          <w:iCs/>
          <w:color w:val="auto"/>
          <w:sz w:val="23"/>
          <w:szCs w:val="23"/>
        </w:rPr>
        <w:t xml:space="preserve">  uważa się </w:t>
      </w:r>
      <w:r>
        <w:rPr>
          <w:rFonts w:ascii="Calibri" w:hAnsi="Calibri" w:cs="Calibri"/>
          <w:color w:val="auto"/>
          <w:sz w:val="23"/>
          <w:szCs w:val="23"/>
        </w:rPr>
        <w:t xml:space="preserve">za złożone w terminie, jeżeli ich treść dotarła do adresata przed upływem terminu.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2. Zamawiający przyjmuje wszelkie pisma w dni robocze, w godzinach od 8.00 do 15.00. Pisma, wiadomości, informacje prosimy kierować na adres: </w:t>
      </w:r>
    </w:p>
    <w:p w:rsidR="00C93757" w:rsidRPr="00BA02EF" w:rsidRDefault="00C93757" w:rsidP="003F5B9A">
      <w:pPr>
        <w:pStyle w:val="Default"/>
        <w:rPr>
          <w:rFonts w:ascii="Calibri" w:hAnsi="Calibri" w:cs="Calibri"/>
          <w:b/>
          <w:bCs/>
          <w:sz w:val="23"/>
          <w:szCs w:val="23"/>
        </w:rPr>
      </w:pPr>
      <w:r w:rsidRPr="00BA02EF">
        <w:rPr>
          <w:rFonts w:ascii="Calibri" w:hAnsi="Calibri" w:cs="Calibri"/>
          <w:b/>
          <w:bCs/>
          <w:sz w:val="23"/>
          <w:szCs w:val="23"/>
        </w:rPr>
        <w:t>Gmina Młodzieszyn</w:t>
      </w:r>
      <w:r>
        <w:rPr>
          <w:rFonts w:ascii="Calibri" w:hAnsi="Calibri" w:cs="Calibri"/>
          <w:b/>
          <w:bCs/>
          <w:sz w:val="23"/>
          <w:szCs w:val="23"/>
        </w:rPr>
        <w:t xml:space="preserve">, </w:t>
      </w:r>
      <w:r w:rsidRPr="00BA02EF">
        <w:rPr>
          <w:rFonts w:ascii="Calibri" w:hAnsi="Calibri" w:cs="Calibri"/>
          <w:b/>
          <w:bCs/>
          <w:sz w:val="23"/>
          <w:szCs w:val="23"/>
        </w:rPr>
        <w:t>96-512 Młodzieszyn ul. Wyszogrodzka 25</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Do kontaktu z wykonawcami uprawniony jest </w:t>
      </w:r>
    </w:p>
    <w:p w:rsidR="00C93757" w:rsidRDefault="00C93757" w:rsidP="003F5B9A">
      <w:pPr>
        <w:pStyle w:val="Default"/>
        <w:rPr>
          <w:color w:val="auto"/>
          <w:sz w:val="23"/>
          <w:szCs w:val="23"/>
        </w:rPr>
      </w:pPr>
      <w:r>
        <w:rPr>
          <w:rFonts w:ascii="Calibri" w:hAnsi="Calibri" w:cs="Calibri"/>
          <w:b/>
          <w:bCs/>
          <w:color w:val="auto"/>
          <w:sz w:val="23"/>
          <w:szCs w:val="23"/>
        </w:rPr>
        <w:t xml:space="preserve">Mirosław </w:t>
      </w:r>
      <w:proofErr w:type="spellStart"/>
      <w:r>
        <w:rPr>
          <w:rFonts w:ascii="Calibri" w:hAnsi="Calibri" w:cs="Calibri"/>
          <w:b/>
          <w:bCs/>
          <w:color w:val="auto"/>
          <w:sz w:val="23"/>
          <w:szCs w:val="23"/>
        </w:rPr>
        <w:t>Domińczak</w:t>
      </w:r>
      <w:proofErr w:type="spellEnd"/>
      <w:r>
        <w:rPr>
          <w:rFonts w:ascii="Calibri" w:hAnsi="Calibri" w:cs="Calibri"/>
          <w:b/>
          <w:bCs/>
          <w:color w:val="auto"/>
          <w:sz w:val="23"/>
          <w:szCs w:val="23"/>
        </w:rPr>
        <w:t xml:space="preserve">, tel. 46 8616518 w dni robocze w godzinach 8.00 – 14.00, </w:t>
      </w:r>
      <w:r>
        <w:rPr>
          <w:b/>
          <w:bCs/>
          <w:color w:val="auto"/>
          <w:sz w:val="23"/>
          <w:szCs w:val="23"/>
        </w:rPr>
        <w:t xml:space="preserve">e-mail gzeaszmlodzieszyn@wp.pl </w:t>
      </w:r>
    </w:p>
    <w:p w:rsidR="00C93757" w:rsidRDefault="00C93757" w:rsidP="003F5B9A">
      <w:pPr>
        <w:pStyle w:val="Default"/>
        <w:rPr>
          <w:rFonts w:ascii="CG Times" w:hAnsi="CG Times" w:cs="CG Times"/>
          <w:color w:val="auto"/>
          <w:sz w:val="23"/>
          <w:szCs w:val="23"/>
        </w:rPr>
      </w:pPr>
      <w:r>
        <w:rPr>
          <w:rFonts w:ascii="CG Times" w:hAnsi="CG Times" w:cs="CG Times"/>
          <w:b/>
          <w:bCs/>
          <w:color w:val="auto"/>
          <w:sz w:val="23"/>
          <w:szCs w:val="23"/>
        </w:rPr>
        <w:t xml:space="preserve">§ 8. WYMAGANIA DOTYCZĄCE WADIUM </w:t>
      </w:r>
    </w:p>
    <w:p w:rsidR="00C93757" w:rsidRDefault="00C93757" w:rsidP="003F5B9A">
      <w:pPr>
        <w:pStyle w:val="Default"/>
        <w:rPr>
          <w:color w:val="auto"/>
          <w:sz w:val="23"/>
          <w:szCs w:val="23"/>
        </w:rPr>
      </w:pPr>
      <w:r>
        <w:rPr>
          <w:color w:val="auto"/>
          <w:sz w:val="23"/>
          <w:szCs w:val="23"/>
        </w:rPr>
        <w:t xml:space="preserve">Zamawiający nie żąda wniesienia wadium. </w:t>
      </w:r>
    </w:p>
    <w:p w:rsidR="00C93757" w:rsidRDefault="00C93757" w:rsidP="003F5B9A">
      <w:pPr>
        <w:pStyle w:val="Default"/>
        <w:rPr>
          <w:color w:val="auto"/>
          <w:sz w:val="23"/>
          <w:szCs w:val="23"/>
        </w:rPr>
      </w:pPr>
      <w:r>
        <w:rPr>
          <w:rFonts w:ascii="CG Times" w:hAnsi="CG Times" w:cs="CG Times"/>
          <w:b/>
          <w:bCs/>
          <w:color w:val="auto"/>
          <w:sz w:val="23"/>
          <w:szCs w:val="23"/>
        </w:rPr>
        <w:t xml:space="preserve">§ 9. </w:t>
      </w:r>
      <w:r>
        <w:rPr>
          <w:b/>
          <w:bCs/>
          <w:color w:val="auto"/>
          <w:sz w:val="23"/>
          <w:szCs w:val="23"/>
        </w:rPr>
        <w:t xml:space="preserve">TERMIN ZWIĄZANIA OFERTĄ </w:t>
      </w:r>
    </w:p>
    <w:p w:rsidR="00C93757" w:rsidRDefault="00C93757" w:rsidP="003F5B9A">
      <w:pPr>
        <w:pStyle w:val="Default"/>
        <w:rPr>
          <w:color w:val="auto"/>
          <w:sz w:val="23"/>
          <w:szCs w:val="23"/>
        </w:rPr>
      </w:pPr>
      <w:r>
        <w:rPr>
          <w:color w:val="auto"/>
          <w:sz w:val="23"/>
          <w:szCs w:val="23"/>
        </w:rPr>
        <w:t xml:space="preserve">30 dni od terminu składania ofert. </w:t>
      </w:r>
    </w:p>
    <w:p w:rsidR="00C93757" w:rsidRDefault="00C93757" w:rsidP="003F5B9A">
      <w:pPr>
        <w:pStyle w:val="Default"/>
        <w:rPr>
          <w:rFonts w:ascii="CG Times" w:hAnsi="CG Times" w:cs="CG Times"/>
          <w:color w:val="auto"/>
          <w:sz w:val="23"/>
          <w:szCs w:val="23"/>
        </w:rPr>
      </w:pPr>
      <w:r>
        <w:rPr>
          <w:rFonts w:ascii="CG Times" w:hAnsi="CG Times" w:cs="CG Times"/>
          <w:b/>
          <w:bCs/>
          <w:color w:val="auto"/>
          <w:sz w:val="23"/>
          <w:szCs w:val="23"/>
        </w:rPr>
        <w:t xml:space="preserve">§ 10. OPIS SPOSOBU PRZYGOTOWANIA OFERT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1. Ofertę należy złożyć w formie pisemnej pod rygorem nieważności zgodnie z wzorem </w:t>
      </w:r>
      <w:r>
        <w:rPr>
          <w:rFonts w:ascii="Calibri" w:hAnsi="Calibri" w:cs="Calibri"/>
          <w:b/>
          <w:bCs/>
          <w:color w:val="auto"/>
          <w:sz w:val="23"/>
          <w:szCs w:val="23"/>
        </w:rPr>
        <w:t xml:space="preserve">załącznik nr 5 do SIWZ;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2. Oferta musi być zgodna z ustawą </w:t>
      </w:r>
      <w:proofErr w:type="spellStart"/>
      <w:r>
        <w:rPr>
          <w:rFonts w:ascii="Calibri" w:hAnsi="Calibri" w:cs="Calibri"/>
          <w:color w:val="auto"/>
          <w:sz w:val="23"/>
          <w:szCs w:val="23"/>
        </w:rPr>
        <w:t>Pzp</w:t>
      </w:r>
      <w:proofErr w:type="spellEnd"/>
      <w:r>
        <w:rPr>
          <w:rFonts w:ascii="Calibri" w:hAnsi="Calibri" w:cs="Calibri"/>
          <w:color w:val="auto"/>
          <w:sz w:val="23"/>
          <w:szCs w:val="23"/>
        </w:rPr>
        <w:t xml:space="preserve"> a treść oferty musi odpowiadać treści </w:t>
      </w:r>
      <w:proofErr w:type="spellStart"/>
      <w:r>
        <w:rPr>
          <w:rFonts w:ascii="Calibri" w:hAnsi="Calibri" w:cs="Calibri"/>
          <w:color w:val="auto"/>
          <w:sz w:val="23"/>
          <w:szCs w:val="23"/>
        </w:rPr>
        <w:t>siwz</w:t>
      </w:r>
      <w:proofErr w:type="spellEnd"/>
      <w:r>
        <w:rPr>
          <w:rFonts w:ascii="Calibri" w:hAnsi="Calibri" w:cs="Calibri"/>
          <w:color w:val="auto"/>
          <w:sz w:val="23"/>
          <w:szCs w:val="23"/>
        </w:rPr>
        <w:t xml:space="preserve"> pod rygorem odrzucenia oferty.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3. Zamawiający nie wyraża zgody na złożenie oferty w postaci elektronicznej.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4. Każdy Wykonawca może przedłożyć tylko jedną ofertę. Wykonawca, który przedłoży więcej niż jedną ofertę zostanie wykluczony z postępowania. </w:t>
      </w:r>
    </w:p>
    <w:p w:rsidR="00C93757" w:rsidRPr="00BA02EF" w:rsidRDefault="00C93757" w:rsidP="003F5B9A">
      <w:pPr>
        <w:pStyle w:val="Default"/>
        <w:rPr>
          <w:rFonts w:ascii="Calibri" w:hAnsi="Calibri" w:cs="Calibri"/>
          <w:color w:val="auto"/>
          <w:sz w:val="23"/>
          <w:szCs w:val="23"/>
        </w:rPr>
      </w:pPr>
      <w:r>
        <w:rPr>
          <w:rFonts w:ascii="Calibri" w:hAnsi="Calibri" w:cs="Calibri"/>
          <w:color w:val="auto"/>
          <w:sz w:val="23"/>
          <w:szCs w:val="23"/>
        </w:rPr>
        <w:t>5. Zawarte w ofercie informacje stanowiące tajemnicę przedsiębiorstwa w rozumieniu przepisów ustawy o zwalczaniu nieuczciwej konkurencji należy oznaczyć klauzulą: „Nie udostępniać - informacje stanowią tajemnicę przedsiębiorstwa w rozumieniu art. 11 ust. 4 ustawy z dnia 16 kwietnia 1993 r. o zwalczaniu nieuczciwej konkurencji ( j. t. Dz. U. z 2003 r.</w:t>
      </w:r>
      <w:r w:rsidRPr="00BA02EF">
        <w:rPr>
          <w:rFonts w:ascii="Calibri" w:hAnsi="Calibri" w:cs="Calibri"/>
          <w:color w:val="auto"/>
          <w:sz w:val="23"/>
          <w:szCs w:val="23"/>
        </w:rPr>
        <w:t xml:space="preserve"> 153, poz. 1503 ze zm.). Ww. informacje należy załączyć do oferty jako odrębną część, nie złączoną z ofertą w sposób trwały. </w:t>
      </w:r>
    </w:p>
    <w:p w:rsidR="00C93757" w:rsidRPr="00BA02EF" w:rsidRDefault="00C93757" w:rsidP="003F5B9A">
      <w:pPr>
        <w:pStyle w:val="Default"/>
        <w:rPr>
          <w:rFonts w:ascii="Calibri" w:hAnsi="Calibri" w:cs="Calibri"/>
          <w:sz w:val="23"/>
          <w:szCs w:val="23"/>
        </w:rPr>
      </w:pPr>
      <w:r w:rsidRPr="00BA02EF">
        <w:rPr>
          <w:rFonts w:ascii="Calibri" w:hAnsi="Calibri" w:cs="Calibri"/>
          <w:sz w:val="23"/>
          <w:szCs w:val="23"/>
        </w:rPr>
        <w:t xml:space="preserve">UWAGA: Wykonawca nie może zastrzec informacji, o których mowa w art. 86 ust. 4 </w:t>
      </w:r>
      <w:proofErr w:type="spellStart"/>
      <w:r w:rsidRPr="00BA02EF">
        <w:rPr>
          <w:rFonts w:ascii="Calibri" w:hAnsi="Calibri" w:cs="Calibri"/>
          <w:sz w:val="23"/>
          <w:szCs w:val="23"/>
        </w:rPr>
        <w:t>uPzp</w:t>
      </w:r>
      <w:proofErr w:type="spellEnd"/>
      <w:r w:rsidRPr="00BA02EF">
        <w:rPr>
          <w:rFonts w:ascii="Calibri" w:hAnsi="Calibri" w:cs="Calibri"/>
          <w:sz w:val="23"/>
          <w:szCs w:val="23"/>
        </w:rPr>
        <w:t xml:space="preserve">. </w:t>
      </w:r>
    </w:p>
    <w:p w:rsidR="00C93757" w:rsidRPr="00BA02EF" w:rsidRDefault="00C93757" w:rsidP="003F5B9A">
      <w:pPr>
        <w:pStyle w:val="Default"/>
        <w:rPr>
          <w:rFonts w:ascii="Calibri" w:hAnsi="Calibri" w:cs="Calibri"/>
          <w:sz w:val="23"/>
          <w:szCs w:val="23"/>
        </w:rPr>
      </w:pPr>
      <w:r w:rsidRPr="00BA02EF">
        <w:rPr>
          <w:rFonts w:ascii="Calibri" w:hAnsi="Calibri" w:cs="Calibri"/>
          <w:sz w:val="23"/>
          <w:szCs w:val="23"/>
        </w:rPr>
        <w:t>6. Ofertę należ</w:t>
      </w:r>
      <w:r>
        <w:rPr>
          <w:rFonts w:ascii="Calibri" w:hAnsi="Calibri" w:cs="Calibri"/>
          <w:sz w:val="23"/>
          <w:szCs w:val="23"/>
        </w:rPr>
        <w:t xml:space="preserve">y sporządzić w języku polskim. </w:t>
      </w:r>
      <w:r>
        <w:rPr>
          <w:rFonts w:ascii="Calibri" w:hAnsi="Calibri" w:cs="Calibri"/>
          <w:color w:val="auto"/>
          <w:sz w:val="23"/>
          <w:szCs w:val="23"/>
        </w:rPr>
        <w:t xml:space="preserve"> </w:t>
      </w:r>
      <w:r>
        <w:rPr>
          <w:color w:val="auto"/>
          <w:sz w:val="23"/>
          <w:szCs w:val="23"/>
        </w:rPr>
        <w:t xml:space="preserve">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7. Zaleca się, aby formularz oferty i wszystkie dokumenty (również te złożone na wzorach załączonych do </w:t>
      </w:r>
      <w:proofErr w:type="spellStart"/>
      <w:r>
        <w:rPr>
          <w:rFonts w:ascii="Calibri" w:hAnsi="Calibri" w:cs="Calibri"/>
          <w:color w:val="auto"/>
          <w:sz w:val="23"/>
          <w:szCs w:val="23"/>
        </w:rPr>
        <w:t>siwz</w:t>
      </w:r>
      <w:proofErr w:type="spellEnd"/>
      <w:r>
        <w:rPr>
          <w:rFonts w:ascii="Calibri" w:hAnsi="Calibri" w:cs="Calibri"/>
          <w:color w:val="auto"/>
          <w:sz w:val="23"/>
          <w:szCs w:val="23"/>
        </w:rPr>
        <w:t xml:space="preserve">) były podpisane na każdej zapisanej stronie. Zamawiający uznaje, że podpisem jest złożony własnoręcznie znak, z którego można odczytać zgodnie z aktualnym dokumentem tożsamości imię i nazwisko podpisującego, a jeżeli własnoręczny znak jest nieczytelny lub nie zawiera imienia i nazwiska, to powinien być uzupełniony napisem (np. w formie odcisku stempla), z którego można odczytać imię i nazwisko podpisującego.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8. W przypadku, gdy Wykonawcę reprezentuje pełnomocnik, do oferty musi być załączone pełnomocnictwo określające zakres umocowania pełnomocnika i podpisane przez osoby uprawnione do reprezentacji Wykonawcy.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9. W przypadku oferty wspólnej należy wymienić z nazwy z określeniem siedziby – wszystkie podmioty składające ofertę wspólną z zaznaczeniem lidera.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10. Załączniki i dokumenty należy sporządzić wg wzorów i wymogów </w:t>
      </w:r>
      <w:proofErr w:type="spellStart"/>
      <w:r>
        <w:rPr>
          <w:rFonts w:ascii="Calibri" w:hAnsi="Calibri" w:cs="Calibri"/>
          <w:color w:val="auto"/>
          <w:sz w:val="23"/>
          <w:szCs w:val="23"/>
        </w:rPr>
        <w:t>siwz</w:t>
      </w:r>
      <w:proofErr w:type="spellEnd"/>
      <w:r>
        <w:rPr>
          <w:rFonts w:ascii="Calibri" w:hAnsi="Calibri" w:cs="Calibri"/>
          <w:color w:val="auto"/>
          <w:sz w:val="23"/>
          <w:szCs w:val="23"/>
        </w:rPr>
        <w:t xml:space="preserve">.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11. Niedopuszczalne są modyfikacje, które zmieniłyby treść oświadczeń, informacji oraz warunków podanych w zapisach </w:t>
      </w:r>
      <w:proofErr w:type="spellStart"/>
      <w:r>
        <w:rPr>
          <w:rFonts w:ascii="Calibri" w:hAnsi="Calibri" w:cs="Calibri"/>
          <w:color w:val="auto"/>
          <w:sz w:val="23"/>
          <w:szCs w:val="23"/>
        </w:rPr>
        <w:t>siwz</w:t>
      </w:r>
      <w:proofErr w:type="spellEnd"/>
      <w:r>
        <w:rPr>
          <w:rFonts w:ascii="Calibri" w:hAnsi="Calibri" w:cs="Calibri"/>
          <w:color w:val="auto"/>
          <w:sz w:val="23"/>
          <w:szCs w:val="23"/>
        </w:rPr>
        <w:t xml:space="preserve">.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12. Zaleca się, aby Wykonawcy składający ofertę zamieścili ją w zamkniętej kopercie (opakowaniu) opatrzonej adresem zwrotnym Wykonawcy. </w:t>
      </w:r>
    </w:p>
    <w:p w:rsidR="00C93757" w:rsidRDefault="00C93757" w:rsidP="003F5B9A">
      <w:pPr>
        <w:pStyle w:val="Default"/>
        <w:rPr>
          <w:color w:val="auto"/>
          <w:sz w:val="23"/>
          <w:szCs w:val="23"/>
        </w:rPr>
      </w:pPr>
      <w:r>
        <w:rPr>
          <w:color w:val="auto"/>
          <w:sz w:val="23"/>
          <w:szCs w:val="23"/>
        </w:rPr>
        <w:t xml:space="preserve">Kopertę należy zaadresować w niżej podany sposób: </w:t>
      </w:r>
    </w:p>
    <w:p w:rsidR="00C93757" w:rsidRPr="00BA02EF" w:rsidRDefault="00C93757" w:rsidP="003F5B9A">
      <w:pPr>
        <w:pStyle w:val="Default"/>
        <w:rPr>
          <w:b/>
          <w:sz w:val="23"/>
          <w:szCs w:val="23"/>
        </w:rPr>
      </w:pPr>
      <w:r w:rsidRPr="00BA02EF">
        <w:rPr>
          <w:b/>
          <w:sz w:val="23"/>
          <w:szCs w:val="23"/>
        </w:rPr>
        <w:lastRenderedPageBreak/>
        <w:t>Gmina Młodzieszyn</w:t>
      </w:r>
      <w:r>
        <w:rPr>
          <w:b/>
          <w:sz w:val="23"/>
          <w:szCs w:val="23"/>
        </w:rPr>
        <w:t xml:space="preserve">, </w:t>
      </w:r>
      <w:r w:rsidRPr="00BA02EF">
        <w:rPr>
          <w:b/>
          <w:sz w:val="23"/>
          <w:szCs w:val="23"/>
        </w:rPr>
        <w:t>96-512 Młodzieszyn ul. Wyszogrodzka 25</w:t>
      </w:r>
    </w:p>
    <w:p w:rsidR="00C93757" w:rsidRDefault="00C93757" w:rsidP="003F5B9A">
      <w:pPr>
        <w:pStyle w:val="Default"/>
        <w:rPr>
          <w:color w:val="auto"/>
          <w:sz w:val="23"/>
          <w:szCs w:val="23"/>
        </w:rPr>
      </w:pPr>
      <w:r>
        <w:rPr>
          <w:color w:val="auto"/>
          <w:sz w:val="23"/>
          <w:szCs w:val="23"/>
        </w:rPr>
        <w:t xml:space="preserve"> „OFERTA NA DOSTAWA POMOCY DYDAKTYCZNYCH W RAMACH PROGRAMU CYFROWA SZKOŁA” </w:t>
      </w:r>
      <w:r w:rsidRPr="00E16A67">
        <w:rPr>
          <w:color w:val="auto"/>
          <w:sz w:val="23"/>
          <w:szCs w:val="23"/>
        </w:rPr>
        <w:t>DLA SZKOŁY PODSTAWOWEJ   IM. PŁK. LUDWIKA GŁOWACKIEGO W JANOWIE</w:t>
      </w:r>
    </w:p>
    <w:p w:rsidR="00C93757" w:rsidRDefault="008C5B61" w:rsidP="003F5B9A">
      <w:pPr>
        <w:pStyle w:val="Default"/>
        <w:rPr>
          <w:color w:val="auto"/>
          <w:sz w:val="23"/>
          <w:szCs w:val="23"/>
        </w:rPr>
      </w:pPr>
      <w:r>
        <w:rPr>
          <w:b/>
          <w:bCs/>
          <w:color w:val="auto"/>
          <w:sz w:val="23"/>
          <w:szCs w:val="23"/>
        </w:rPr>
        <w:t>Nie otwierać przed dniem 26</w:t>
      </w:r>
      <w:r w:rsidR="00C93757">
        <w:rPr>
          <w:b/>
          <w:bCs/>
          <w:color w:val="auto"/>
          <w:sz w:val="23"/>
          <w:szCs w:val="23"/>
        </w:rPr>
        <w:t xml:space="preserve"> listopada 2012 r. godz. 10:15 </w:t>
      </w:r>
    </w:p>
    <w:p w:rsidR="00C93757" w:rsidRDefault="00C93757" w:rsidP="003F5B9A">
      <w:pPr>
        <w:pStyle w:val="Default"/>
        <w:rPr>
          <w:color w:val="auto"/>
          <w:sz w:val="23"/>
          <w:szCs w:val="23"/>
        </w:rPr>
      </w:pPr>
      <w:r>
        <w:rPr>
          <w:color w:val="auto"/>
          <w:sz w:val="23"/>
          <w:szCs w:val="23"/>
        </w:rPr>
        <w:t xml:space="preserve">13. Wszelkie koszty związane z przygotowaniem i złożeniem oferty ponosi Wykonawca.  </w:t>
      </w:r>
    </w:p>
    <w:p w:rsidR="00C93757" w:rsidRPr="00E16A67" w:rsidRDefault="00C93757" w:rsidP="003F5B9A">
      <w:pPr>
        <w:pStyle w:val="Default"/>
      </w:pPr>
      <w:r w:rsidRPr="00E16A67">
        <w:rPr>
          <w:b/>
          <w:bCs/>
        </w:rPr>
        <w:t xml:space="preserve">§ 11. MIEJSCE ORAZ TERMIN SKŁADANIA I OTWARCIA OFERT </w:t>
      </w:r>
    </w:p>
    <w:p w:rsidR="00C93757" w:rsidRPr="00E16A67" w:rsidRDefault="00C93757" w:rsidP="003F5B9A">
      <w:pPr>
        <w:pStyle w:val="Default"/>
      </w:pPr>
      <w:r w:rsidRPr="00E16A67">
        <w:t>1. Oferty sporządzone ściśle według określonych w</w:t>
      </w:r>
      <w:r w:rsidR="008C5B61">
        <w:t>ymagań należy składać do dnia 26</w:t>
      </w:r>
      <w:r>
        <w:t xml:space="preserve"> listopada 2012 r. do godziny 10</w:t>
      </w:r>
      <w:r w:rsidRPr="00E16A67">
        <w:t>.00 w sekretariacie</w:t>
      </w:r>
      <w:r>
        <w:t xml:space="preserve"> Urzędu Gminy w Młodzieszynie, 96-512 Młodzieszyn, ul. Wyszogrodzka 25</w:t>
      </w:r>
      <w:r w:rsidRPr="00E16A67">
        <w:t xml:space="preserve">. Dotrzymanie ww. terminu dotyczy również ofert składanych drogą pocztową - liczy się moment wpływu oferty do Zamawiającego. </w:t>
      </w:r>
    </w:p>
    <w:p w:rsidR="00C93757" w:rsidRPr="00E16A67" w:rsidRDefault="00C93757" w:rsidP="003F5B9A">
      <w:pPr>
        <w:pStyle w:val="Default"/>
      </w:pPr>
      <w:r w:rsidRPr="00E16A67">
        <w:t xml:space="preserve">2. Oferty złożone po terminie nie będą rozpatrywane i zostaną zwrócone bez otwierania po upływie terminu przewidzianego na wniesienie protestu. </w:t>
      </w:r>
    </w:p>
    <w:p w:rsidR="00C93757" w:rsidRPr="00E16A67" w:rsidRDefault="00C93757" w:rsidP="003F5B9A">
      <w:pPr>
        <w:pStyle w:val="Default"/>
      </w:pPr>
      <w:r w:rsidRPr="00E16A67">
        <w:t>3. Wykonawca może wprowadzić zmiany do oferty przed upływem terminu składania ofert. Zmiany należy złożyć wg takich samych zasad, jakie obowiązują przy składaniu oferty,</w:t>
      </w:r>
      <w:r>
        <w:t xml:space="preserve"> z dopiskiem: „Zmiana oferty”.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4. Wykonawca ma prawo wycofać ofertę przed upływem terminu składania ofert. W takim przypadku pisemne powiadomienie o wycofaniu oferty musi wpłynąć do Zamawiającego przed upływem terminu składania ofert.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5.Otwarcie ofert nastąpi </w:t>
      </w:r>
      <w:r w:rsidR="008C5B61">
        <w:rPr>
          <w:rFonts w:ascii="Calibri" w:hAnsi="Calibri" w:cs="Calibri"/>
          <w:color w:val="auto"/>
          <w:sz w:val="23"/>
          <w:szCs w:val="23"/>
        </w:rPr>
        <w:t>w dniu 26</w:t>
      </w:r>
      <w:r>
        <w:rPr>
          <w:rFonts w:ascii="Calibri" w:hAnsi="Calibri" w:cs="Calibri"/>
          <w:color w:val="auto"/>
          <w:sz w:val="23"/>
          <w:szCs w:val="23"/>
        </w:rPr>
        <w:t xml:space="preserve"> listopada 2012 r. o godz. 10.15 w sali konferencyjnej</w:t>
      </w:r>
      <w:r w:rsidRPr="00E16A67">
        <w:rPr>
          <w:rFonts w:ascii="Calibri" w:hAnsi="Calibri"/>
          <w:color w:val="auto"/>
          <w:sz w:val="22"/>
          <w:szCs w:val="22"/>
        </w:rPr>
        <w:t xml:space="preserve"> </w:t>
      </w:r>
      <w:r w:rsidRPr="00E16A67">
        <w:rPr>
          <w:rFonts w:ascii="Calibri" w:hAnsi="Calibri" w:cs="Calibri"/>
          <w:color w:val="auto"/>
          <w:sz w:val="23"/>
          <w:szCs w:val="23"/>
        </w:rPr>
        <w:t>Urzędu Gminy w Młodzieszynie, 96-512 Młodzieszyn, ul. Wyszogrodzka 25</w:t>
      </w:r>
      <w:r>
        <w:rPr>
          <w:rFonts w:ascii="Calibri" w:hAnsi="Calibri" w:cs="Calibri"/>
          <w:color w:val="auto"/>
          <w:sz w:val="23"/>
          <w:szCs w:val="23"/>
        </w:rPr>
        <w:t xml:space="preserve">. </w:t>
      </w:r>
    </w:p>
    <w:p w:rsidR="00C93757" w:rsidRDefault="00C93757" w:rsidP="003F5B9A">
      <w:pPr>
        <w:pStyle w:val="Default"/>
        <w:rPr>
          <w:rFonts w:ascii="Calibri" w:hAnsi="Calibri" w:cs="Calibri"/>
          <w:color w:val="auto"/>
          <w:sz w:val="23"/>
          <w:szCs w:val="23"/>
        </w:rPr>
      </w:pPr>
      <w:r>
        <w:rPr>
          <w:rFonts w:ascii="Calibri" w:hAnsi="Calibri" w:cs="Calibri"/>
          <w:b/>
          <w:bCs/>
          <w:color w:val="auto"/>
          <w:sz w:val="23"/>
          <w:szCs w:val="23"/>
        </w:rPr>
        <w:t xml:space="preserve">§ 12. OPIS SPOSOBU OBLICZANIA CENY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1. W przedmiotowym postępowaniu obowiązuje </w:t>
      </w:r>
      <w:r>
        <w:rPr>
          <w:rFonts w:ascii="Calibri" w:hAnsi="Calibri" w:cs="Calibri"/>
          <w:b/>
          <w:bCs/>
          <w:color w:val="auto"/>
          <w:sz w:val="23"/>
          <w:szCs w:val="23"/>
        </w:rPr>
        <w:t>ryczałtowa forma wynagrodzenia wykonawcy</w:t>
      </w:r>
      <w:r>
        <w:rPr>
          <w:rFonts w:ascii="Calibri" w:hAnsi="Calibri" w:cs="Calibri"/>
          <w:color w:val="auto"/>
          <w:sz w:val="23"/>
          <w:szCs w:val="23"/>
        </w:rPr>
        <w:t xml:space="preserve">. Wynagrodzenie to charakteryzuje się niezmiennością, tzn. w trakcie wykonania zamówienia nie można go zmienić, chociażby w trakcie zawarcia umowy nie można było przewidzieć rozmiaru lub kosztów prac (KC art. 632 ust.1). Wysokość zaproponowanego wynagrodzenia winna uwzględniać ryzyko polegające na niezmienności ceny za wykonanie dostaw.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2. Cena ryczałtowa wykonania przedmiotu zamówienia stanowi cenę wszystkich dostaw i innych świadczeń (w tym wszelkie koszty i opłaty związane z wykonaniem przedmiotu zamówienia), niezbędnych do realizacji przedmiotu zamówienia zgodnie z wymogami zawartymi w niniejszej </w:t>
      </w:r>
      <w:proofErr w:type="spellStart"/>
      <w:r>
        <w:rPr>
          <w:rFonts w:ascii="Calibri" w:hAnsi="Calibri" w:cs="Calibri"/>
          <w:color w:val="auto"/>
          <w:sz w:val="23"/>
          <w:szCs w:val="23"/>
        </w:rPr>
        <w:t>siwz</w:t>
      </w:r>
      <w:proofErr w:type="spellEnd"/>
      <w:r>
        <w:rPr>
          <w:rFonts w:ascii="Calibri" w:hAnsi="Calibri" w:cs="Calibri"/>
          <w:color w:val="auto"/>
          <w:sz w:val="23"/>
          <w:szCs w:val="23"/>
        </w:rPr>
        <w:t xml:space="preserve"> (dostawa, montaż, instalacja i szkolenie pracowników są zawarte w cenie produktu). Wykonawca ustala cenę ryczałtową samodzielnie na podstawie zapisów </w:t>
      </w:r>
      <w:proofErr w:type="spellStart"/>
      <w:r>
        <w:rPr>
          <w:rFonts w:ascii="Calibri" w:hAnsi="Calibri" w:cs="Calibri"/>
          <w:color w:val="auto"/>
          <w:sz w:val="23"/>
          <w:szCs w:val="23"/>
        </w:rPr>
        <w:t>siwz</w:t>
      </w:r>
      <w:proofErr w:type="spellEnd"/>
      <w:r>
        <w:rPr>
          <w:rFonts w:ascii="Calibri" w:hAnsi="Calibri" w:cs="Calibri"/>
          <w:color w:val="auto"/>
          <w:sz w:val="23"/>
          <w:szCs w:val="23"/>
        </w:rPr>
        <w:t xml:space="preserve">, zasad najlepszej wiedzy technicznej, obowiązujących przepisów i norm oraz postanowień umowy.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3 Cena powinna być podana: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a) cyfrowo i słownie w złotych polskich,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b) zgodnie z załączonym formularzem oferty (załącznik nr 5 do niniejszej </w:t>
      </w:r>
      <w:proofErr w:type="spellStart"/>
      <w:r>
        <w:rPr>
          <w:rFonts w:ascii="Calibri" w:hAnsi="Calibri" w:cs="Calibri"/>
          <w:color w:val="auto"/>
          <w:sz w:val="23"/>
          <w:szCs w:val="23"/>
        </w:rPr>
        <w:t>siwz</w:t>
      </w:r>
      <w:proofErr w:type="spellEnd"/>
      <w:r>
        <w:rPr>
          <w:rFonts w:ascii="Calibri" w:hAnsi="Calibri" w:cs="Calibri"/>
          <w:color w:val="auto"/>
          <w:sz w:val="23"/>
          <w:szCs w:val="23"/>
        </w:rPr>
        <w:t xml:space="preserve">),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c) każdy z wykonawców może podać tylko jedną cenę i nie może jej zmienić.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d) cena oferty stanowi sumę iloczynów cen netto oraz ilości poszczególnych elementów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przedmiotu zamówienia, powiększoną o podatek VAT. </w:t>
      </w:r>
    </w:p>
    <w:p w:rsidR="00C93757" w:rsidRDefault="00C93757" w:rsidP="003F5B9A">
      <w:pPr>
        <w:pStyle w:val="Default"/>
        <w:rPr>
          <w:color w:val="auto"/>
          <w:sz w:val="23"/>
          <w:szCs w:val="23"/>
        </w:rPr>
      </w:pPr>
      <w:r>
        <w:rPr>
          <w:rFonts w:ascii="Calibri" w:hAnsi="Calibri" w:cs="Calibri"/>
          <w:color w:val="auto"/>
          <w:sz w:val="23"/>
          <w:szCs w:val="23"/>
        </w:rPr>
        <w:t xml:space="preserve">4. Zamawiający nie dopuszcza możliwości prowadzenia rozliczeń w walutach obcych. </w:t>
      </w:r>
      <w:r>
        <w:rPr>
          <w:color w:val="auto"/>
          <w:sz w:val="23"/>
          <w:szCs w:val="23"/>
        </w:rPr>
        <w:t xml:space="preserve"> </w:t>
      </w:r>
    </w:p>
    <w:p w:rsidR="00C93757" w:rsidRPr="004A6AEB" w:rsidRDefault="00C93757" w:rsidP="004A6AEB">
      <w:pPr>
        <w:pStyle w:val="Default"/>
      </w:pPr>
      <w:r w:rsidRPr="004A6AEB">
        <w:t xml:space="preserve">5.Wykonawca określa cenę realizacji zamówienia poprzez wskazanie w formularzu oferty: ceny netto, kwoty podatku VAT oraz ceny oferty brutto - podatek VAT będzie naliczany zgodnie z opisem przedmiotu zamówienia.  Wszystkie wartości, w tym ceny jednostkowe, powinny być naliczone z dokładnością do dwóch miejsc po przecinku. </w:t>
      </w:r>
    </w:p>
    <w:p w:rsidR="00C93757" w:rsidRPr="004A6AEB" w:rsidRDefault="00C93757" w:rsidP="004A6AEB">
      <w:pPr>
        <w:pStyle w:val="Default"/>
      </w:pPr>
      <w:r w:rsidRPr="004A6AEB">
        <w:t xml:space="preserve">6. Ceny określone w ofercie zostaną ustalone na okres trwania umowy i nie będą podlegały podwyższeniu. </w:t>
      </w:r>
    </w:p>
    <w:p w:rsidR="00C93757" w:rsidRDefault="00C93757" w:rsidP="003F5B9A">
      <w:pPr>
        <w:pStyle w:val="Default"/>
        <w:rPr>
          <w:color w:val="auto"/>
        </w:rPr>
      </w:pPr>
    </w:p>
    <w:p w:rsidR="00C93757" w:rsidRDefault="00C93757" w:rsidP="003F5B9A">
      <w:pPr>
        <w:pStyle w:val="Default"/>
        <w:rPr>
          <w:rFonts w:ascii="Calibri" w:hAnsi="Calibri" w:cs="Calibri"/>
          <w:b/>
          <w:bCs/>
          <w:color w:val="auto"/>
          <w:sz w:val="23"/>
          <w:szCs w:val="23"/>
        </w:rPr>
      </w:pPr>
    </w:p>
    <w:p w:rsidR="00C93757" w:rsidRDefault="00C93757" w:rsidP="003F5B9A">
      <w:pPr>
        <w:pStyle w:val="Default"/>
        <w:rPr>
          <w:rFonts w:ascii="Calibri" w:hAnsi="Calibri" w:cs="Calibri"/>
          <w:b/>
          <w:bCs/>
          <w:color w:val="auto"/>
          <w:sz w:val="23"/>
          <w:szCs w:val="23"/>
        </w:rPr>
      </w:pPr>
    </w:p>
    <w:p w:rsidR="00C93757" w:rsidRDefault="00C93757" w:rsidP="003F5B9A">
      <w:pPr>
        <w:pStyle w:val="Default"/>
        <w:rPr>
          <w:rFonts w:ascii="Calibri" w:hAnsi="Calibri" w:cs="Calibri"/>
          <w:color w:val="auto"/>
          <w:sz w:val="23"/>
          <w:szCs w:val="23"/>
        </w:rPr>
      </w:pPr>
      <w:r>
        <w:rPr>
          <w:rFonts w:ascii="Calibri" w:hAnsi="Calibri" w:cs="Calibri"/>
          <w:b/>
          <w:bCs/>
          <w:color w:val="auto"/>
          <w:sz w:val="23"/>
          <w:szCs w:val="23"/>
        </w:rPr>
        <w:lastRenderedPageBreak/>
        <w:t xml:space="preserve">§ 13. OPIS KRYTERIÓW, KTÓRYMI ZAMAWIAJACY BĘDZIE SIĘ KIEROWAŁ PRZY WYBORZE OFERTY, WRAZ Z PODANIEM ZNACZENIA TYCH KRYTERIÓW ORAZ SPOSOBU OCENY OFERT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1. Komisja przetargowa dokona oceny ofert wybierając ofertę najkorzystniejszą w oparciu o kryterium : „cena 100%”, przy czym Zamawiający zastosuje następującą metodę oceny: </w:t>
      </w:r>
    </w:p>
    <w:p w:rsidR="00C93757" w:rsidRDefault="00C93757" w:rsidP="003F5B9A">
      <w:pPr>
        <w:pStyle w:val="Default"/>
        <w:rPr>
          <w:rFonts w:ascii="Calibri" w:hAnsi="Calibri" w:cs="Calibri"/>
          <w:color w:val="auto"/>
          <w:sz w:val="23"/>
          <w:szCs w:val="23"/>
        </w:rPr>
      </w:pP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Najniższa oferowana łączna cena spośród ocenianych ofert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C = --------------------------------------------------------------------------------- x 100%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Cena ocenianej oferty </w:t>
      </w:r>
    </w:p>
    <w:p w:rsidR="00C93757" w:rsidRDefault="00C93757" w:rsidP="003F5B9A">
      <w:pPr>
        <w:pStyle w:val="Default"/>
        <w:rPr>
          <w:rFonts w:ascii="Calibri" w:hAnsi="Calibri" w:cs="Calibri"/>
          <w:color w:val="auto"/>
          <w:sz w:val="23"/>
          <w:szCs w:val="23"/>
        </w:rPr>
      </w:pPr>
      <w:r>
        <w:rPr>
          <w:rFonts w:ascii="Calibri" w:hAnsi="Calibri" w:cs="Calibri"/>
          <w:b/>
          <w:bCs/>
          <w:color w:val="auto"/>
          <w:sz w:val="23"/>
          <w:szCs w:val="23"/>
        </w:rPr>
        <w:t xml:space="preserve">§ 14. INFORMACJA O FORMALNOŚCIACH, JAKIE POWINNY ZOSTAĆ DOPEŁNIONE PO WYBORZE OFERTY W CELU ZAWARCIA UMOWY W SPRAWIE ZAMÓWIENIA PUBLICZNEGO. </w:t>
      </w:r>
    </w:p>
    <w:p w:rsidR="00C93757" w:rsidRDefault="00C93757" w:rsidP="003F5B9A">
      <w:pPr>
        <w:pStyle w:val="Default"/>
        <w:spacing w:after="22"/>
        <w:rPr>
          <w:rFonts w:ascii="Calibri" w:hAnsi="Calibri" w:cs="Calibri"/>
          <w:color w:val="auto"/>
          <w:sz w:val="23"/>
          <w:szCs w:val="23"/>
        </w:rPr>
      </w:pPr>
      <w:r>
        <w:rPr>
          <w:rFonts w:ascii="Calibri" w:hAnsi="Calibri" w:cs="Calibri"/>
          <w:color w:val="auto"/>
          <w:sz w:val="22"/>
          <w:szCs w:val="22"/>
        </w:rPr>
        <w:t xml:space="preserve">1. </w:t>
      </w:r>
      <w:r>
        <w:rPr>
          <w:rFonts w:ascii="Calibri" w:hAnsi="Calibri" w:cs="Calibri"/>
          <w:color w:val="auto"/>
          <w:sz w:val="23"/>
          <w:szCs w:val="23"/>
        </w:rPr>
        <w:t xml:space="preserve">Zamawiający po dokonaniu wyboru najkorzystniejszej oferty powiadomi emailem, faksem lub pocztą na piśmie o wynikach postępowania wszystkich wykonawców, którzy ubiegali się o udzielenie zamówienia. </w:t>
      </w:r>
    </w:p>
    <w:p w:rsidR="00C93757" w:rsidRDefault="00C93757" w:rsidP="003F5B9A">
      <w:pPr>
        <w:pStyle w:val="Default"/>
        <w:spacing w:after="22"/>
        <w:rPr>
          <w:rFonts w:ascii="Calibri" w:hAnsi="Calibri" w:cs="Calibri"/>
          <w:color w:val="auto"/>
          <w:sz w:val="23"/>
          <w:szCs w:val="23"/>
        </w:rPr>
      </w:pPr>
      <w:r>
        <w:rPr>
          <w:rFonts w:ascii="Calibri" w:hAnsi="Calibri" w:cs="Calibri"/>
          <w:color w:val="auto"/>
          <w:sz w:val="22"/>
          <w:szCs w:val="22"/>
        </w:rPr>
        <w:t xml:space="preserve">2. </w:t>
      </w:r>
      <w:r>
        <w:rPr>
          <w:rFonts w:ascii="Calibri" w:hAnsi="Calibri" w:cs="Calibri"/>
          <w:color w:val="auto"/>
          <w:sz w:val="23"/>
          <w:szCs w:val="23"/>
        </w:rPr>
        <w:t xml:space="preserve">Zamawiający wraz z zawiadomieniem o wyborze najkorzystniejszej oferty poinformuje wykonawcę, którego oferta została wybrana, o terminie i miejscu spotkania w celu podpisania umowy </w:t>
      </w:r>
      <w:r>
        <w:rPr>
          <w:rFonts w:ascii="Calibri" w:hAnsi="Calibri" w:cs="Calibri"/>
          <w:b/>
          <w:bCs/>
          <w:color w:val="auto"/>
          <w:sz w:val="23"/>
          <w:szCs w:val="23"/>
        </w:rPr>
        <w:t xml:space="preserve">(Załącznik nr 6 SIWZ). </w:t>
      </w:r>
    </w:p>
    <w:p w:rsidR="00C93757" w:rsidRDefault="00C93757" w:rsidP="003F5B9A">
      <w:pPr>
        <w:pStyle w:val="Default"/>
        <w:spacing w:after="22"/>
        <w:rPr>
          <w:rFonts w:ascii="Calibri" w:hAnsi="Calibri" w:cs="Calibri"/>
          <w:color w:val="auto"/>
          <w:sz w:val="23"/>
          <w:szCs w:val="23"/>
        </w:rPr>
      </w:pPr>
      <w:r>
        <w:rPr>
          <w:rFonts w:ascii="Calibri" w:hAnsi="Calibri" w:cs="Calibri"/>
          <w:color w:val="auto"/>
          <w:sz w:val="22"/>
          <w:szCs w:val="22"/>
        </w:rPr>
        <w:t xml:space="preserve">3. </w:t>
      </w:r>
      <w:r>
        <w:rPr>
          <w:rFonts w:ascii="Calibri" w:hAnsi="Calibri" w:cs="Calibri"/>
          <w:color w:val="auto"/>
          <w:sz w:val="23"/>
          <w:szCs w:val="23"/>
        </w:rPr>
        <w:t xml:space="preserve">W przypadku gdy z przedłożonych w trakcie toczącego się postępowania dokumentów, nie wynika kto jest uprawniony do reprezentacji wykonawcy, wykonawca, dostarczy najpóźniej w dniu podpisania umowy stosowny dokument lub dokumenty potwierdzające prawo osób składających podpis pod umową do występowania w imieniu wykonawcy i dokonywania w jego imieniu składania oświadczeń woli np.: pełnomocnictwo, wypis z rejestru, zaświadczenie o wpisie do ewidencji działalności gospodarczej) </w:t>
      </w:r>
    </w:p>
    <w:p w:rsidR="00C93757" w:rsidRDefault="00C93757" w:rsidP="003F5B9A">
      <w:pPr>
        <w:pStyle w:val="Default"/>
        <w:spacing w:after="22"/>
        <w:rPr>
          <w:rFonts w:ascii="Calibri" w:hAnsi="Calibri" w:cs="Calibri"/>
          <w:color w:val="auto"/>
          <w:sz w:val="23"/>
          <w:szCs w:val="23"/>
        </w:rPr>
      </w:pPr>
      <w:r>
        <w:rPr>
          <w:rFonts w:ascii="Calibri" w:hAnsi="Calibri" w:cs="Calibri"/>
          <w:color w:val="auto"/>
          <w:sz w:val="22"/>
          <w:szCs w:val="22"/>
        </w:rPr>
        <w:t xml:space="preserve">4. </w:t>
      </w:r>
      <w:r>
        <w:rPr>
          <w:rFonts w:ascii="Calibri" w:hAnsi="Calibri" w:cs="Calibri"/>
          <w:color w:val="auto"/>
          <w:sz w:val="23"/>
          <w:szCs w:val="23"/>
        </w:rPr>
        <w:t xml:space="preserve">Jeżeli wybrany wykonawca zamierza powierzyć wykonanie zamówienia lub jego części podwykonawcom, najpóźniej w dniu podpisania umowy, obowiązany jest podać nazwy podwykonawców ze wskazaniem zakresu wykonywanych przez nich prac. </w:t>
      </w:r>
    </w:p>
    <w:p w:rsidR="00C93757" w:rsidRDefault="00C93757" w:rsidP="003F5B9A">
      <w:pPr>
        <w:pStyle w:val="Default"/>
        <w:rPr>
          <w:rFonts w:ascii="Calibri" w:hAnsi="Calibri" w:cs="Calibri"/>
          <w:color w:val="auto"/>
          <w:sz w:val="23"/>
          <w:szCs w:val="23"/>
        </w:rPr>
      </w:pPr>
      <w:r>
        <w:rPr>
          <w:rFonts w:ascii="Calibri" w:hAnsi="Calibri" w:cs="Calibri"/>
          <w:color w:val="auto"/>
          <w:sz w:val="22"/>
          <w:szCs w:val="22"/>
        </w:rPr>
        <w:t xml:space="preserve">5. </w:t>
      </w:r>
      <w:r>
        <w:rPr>
          <w:rFonts w:ascii="Calibri" w:hAnsi="Calibri" w:cs="Calibri"/>
          <w:color w:val="auto"/>
          <w:sz w:val="23"/>
          <w:szCs w:val="23"/>
        </w:rPr>
        <w:t xml:space="preserve">W przypadku wyboru oferty złożonej przez wykonawców wspólnie ubiegających się o udzielenie zamówienia, Zamawiający może żądać przed podpisaniem umowy przedłożenia umowy regulującej współpracę tych wykonawców. Przedmiotowa umowa musi zawierać postanowienia określone w art. 141 ustawy, dotyczące solidarnej odpowiedzialności za wykonanie umowy przez wszystkich wykonawców występujących wspólnie. </w:t>
      </w:r>
    </w:p>
    <w:p w:rsidR="00C93757" w:rsidRDefault="00C93757" w:rsidP="003F5B9A">
      <w:pPr>
        <w:pStyle w:val="Default"/>
        <w:rPr>
          <w:rFonts w:ascii="Calibri" w:hAnsi="Calibri" w:cs="Calibri"/>
          <w:color w:val="auto"/>
          <w:sz w:val="23"/>
          <w:szCs w:val="23"/>
        </w:rPr>
      </w:pPr>
      <w:r>
        <w:rPr>
          <w:rFonts w:ascii="Calibri" w:hAnsi="Calibri" w:cs="Calibri"/>
          <w:color w:val="auto"/>
          <w:sz w:val="22"/>
          <w:szCs w:val="22"/>
        </w:rPr>
        <w:t xml:space="preserve">6. </w:t>
      </w:r>
      <w:r>
        <w:rPr>
          <w:rFonts w:ascii="Calibri" w:hAnsi="Calibri" w:cs="Calibri"/>
          <w:color w:val="auto"/>
          <w:sz w:val="23"/>
          <w:szCs w:val="23"/>
        </w:rPr>
        <w:t xml:space="preserve">Zamawiający przewiduje zawarcie umowy w sprawie zamówienia publicznego w terminie nie krótszym niż 10 dni od daty przesłania do wykonawców zawiadomienia pisemnego o wyborze oferty, a w przypadku zawiadomienia faksem lub emailem nie krótszym niż 5 dni, nie później jednak niż przed upływem terminu związania ofertą. </w:t>
      </w:r>
    </w:p>
    <w:p w:rsidR="00C93757" w:rsidRDefault="00C93757" w:rsidP="003F5B9A">
      <w:pPr>
        <w:pStyle w:val="Default"/>
        <w:rPr>
          <w:rFonts w:ascii="Calibri" w:hAnsi="Calibri" w:cs="Calibri"/>
          <w:color w:val="auto"/>
          <w:sz w:val="23"/>
          <w:szCs w:val="23"/>
        </w:rPr>
      </w:pPr>
    </w:p>
    <w:p w:rsidR="00C93757" w:rsidRDefault="00C93757" w:rsidP="003F5B9A">
      <w:pPr>
        <w:pStyle w:val="Default"/>
        <w:rPr>
          <w:rFonts w:ascii="Calibri" w:hAnsi="Calibri" w:cs="Calibri"/>
          <w:color w:val="auto"/>
          <w:sz w:val="23"/>
          <w:szCs w:val="23"/>
        </w:rPr>
      </w:pPr>
      <w:r>
        <w:rPr>
          <w:rFonts w:ascii="Calibri" w:hAnsi="Calibri" w:cs="Calibri"/>
          <w:b/>
          <w:bCs/>
          <w:color w:val="auto"/>
          <w:sz w:val="23"/>
          <w:szCs w:val="23"/>
        </w:rPr>
        <w:t xml:space="preserve">§ 15. WYMAGANIA DOTYCZĄCE ZABEZPIECZENIA NALEŻYTEGO WYKONANIA UMOWY.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Zamawiający nie żąda wniesienia zabezpieczenia należytego wykonania umowy. </w:t>
      </w:r>
    </w:p>
    <w:p w:rsidR="00C93757" w:rsidRDefault="00C93757" w:rsidP="003F5B9A">
      <w:pPr>
        <w:pStyle w:val="Default"/>
        <w:rPr>
          <w:rFonts w:ascii="Calibri" w:hAnsi="Calibri" w:cs="Calibri"/>
          <w:color w:val="auto"/>
          <w:sz w:val="23"/>
          <w:szCs w:val="23"/>
        </w:rPr>
      </w:pPr>
      <w:r>
        <w:rPr>
          <w:rFonts w:ascii="Calibri" w:hAnsi="Calibri" w:cs="Calibri"/>
          <w:b/>
          <w:bCs/>
          <w:color w:val="auto"/>
          <w:sz w:val="23"/>
          <w:szCs w:val="23"/>
        </w:rPr>
        <w:t xml:space="preserve">§ 16. ISTOTNE DLA STRON POSTANOWIENIA, KTÓRE ZOSTANĄ WPROWADZONE DO TREŚCI ZAWIERANEJ UMOWY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Istotne postanowienia, dotyczące warunków umowy zawarte są we „wzorze umowy” stanowiącym </w:t>
      </w:r>
      <w:r>
        <w:rPr>
          <w:rFonts w:ascii="Calibri" w:hAnsi="Calibri" w:cs="Calibri"/>
          <w:b/>
          <w:bCs/>
          <w:color w:val="auto"/>
          <w:sz w:val="23"/>
          <w:szCs w:val="23"/>
        </w:rPr>
        <w:t xml:space="preserve">załącznik nr 6 do SIWZ. </w:t>
      </w:r>
    </w:p>
    <w:p w:rsidR="00C93757" w:rsidRDefault="00C93757" w:rsidP="003F5B9A">
      <w:pPr>
        <w:pStyle w:val="Default"/>
        <w:rPr>
          <w:rFonts w:ascii="Calibri" w:hAnsi="Calibri" w:cs="Calibri"/>
          <w:color w:val="auto"/>
          <w:sz w:val="23"/>
          <w:szCs w:val="23"/>
        </w:rPr>
      </w:pPr>
      <w:r>
        <w:rPr>
          <w:rFonts w:ascii="Calibri" w:hAnsi="Calibri" w:cs="Calibri"/>
          <w:b/>
          <w:bCs/>
          <w:color w:val="auto"/>
          <w:sz w:val="23"/>
          <w:szCs w:val="23"/>
        </w:rPr>
        <w:t xml:space="preserve">§ 17. POUCZENIE O ŚRODKACH OCHRONY PRAWNEJ PRZYSŁUGUJACEJ WYKONAWCY W TOKU POSTĘPOWANIA O UDZIELENIE ZAMÓWIENIA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W toku postępowania o udzielenie zamówienia Wykonawcy, a także innemu podmiotowi, jeżeli ma lub miał interes w uzyskaniu danego zamówienia oraz poniósł lub może ponieść szkodę w wyniku naruszenia przez Zamawiającego przepisów niniejszej ustawy, przysługują środki ochrony prawnej przewidziane w Dziale VI ustawy Prawo zamówień publicznych z dnia 29 stycznia 2004 r. (Dz. U. z 2010r. nr 113 poz. 759 ze zm.).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lastRenderedPageBreak/>
        <w:t xml:space="preserve">Środki ochrony prawnej wobec ogłoszenia o zamówieniu oraz specyfikacji istotnych warunków zamówienia przysługują również organizacjom wpisanym na listę, o której mowa w art. 154 pkt 5 ustawy Prawo zamówień publicznych z dnia 29 stycznia 2004r. (Dz. U. z 2010 r. nr 113 poz. 759 ze zm.). </w:t>
      </w:r>
    </w:p>
    <w:p w:rsidR="00C93757" w:rsidRDefault="00C93757" w:rsidP="003F5B9A">
      <w:pPr>
        <w:pStyle w:val="Default"/>
        <w:rPr>
          <w:rFonts w:ascii="Calibri" w:hAnsi="Calibri" w:cs="Calibri"/>
          <w:color w:val="auto"/>
          <w:sz w:val="27"/>
          <w:szCs w:val="27"/>
        </w:rPr>
      </w:pPr>
      <w:r>
        <w:rPr>
          <w:rFonts w:ascii="Calibri" w:hAnsi="Calibri" w:cs="Calibri"/>
          <w:b/>
          <w:bCs/>
          <w:color w:val="auto"/>
          <w:sz w:val="27"/>
          <w:szCs w:val="27"/>
        </w:rPr>
        <w:t xml:space="preserve">Rozdział II </w:t>
      </w:r>
    </w:p>
    <w:p w:rsidR="00C93757" w:rsidRDefault="00C93757" w:rsidP="003F5B9A">
      <w:pPr>
        <w:pStyle w:val="Default"/>
        <w:rPr>
          <w:rFonts w:ascii="Calibri" w:hAnsi="Calibri" w:cs="Calibri"/>
          <w:color w:val="auto"/>
          <w:sz w:val="27"/>
          <w:szCs w:val="27"/>
        </w:rPr>
      </w:pPr>
      <w:r>
        <w:rPr>
          <w:rFonts w:ascii="Calibri" w:hAnsi="Calibri" w:cs="Calibri"/>
          <w:b/>
          <w:bCs/>
          <w:color w:val="auto"/>
          <w:sz w:val="27"/>
          <w:szCs w:val="27"/>
        </w:rPr>
        <w:t xml:space="preserve">Dodatkowe postanowienia specyfikacji istotnych warunków zamówienia. </w:t>
      </w:r>
    </w:p>
    <w:p w:rsidR="00C93757" w:rsidRDefault="00C93757" w:rsidP="003F5B9A">
      <w:pPr>
        <w:pStyle w:val="Default"/>
        <w:rPr>
          <w:rFonts w:ascii="Calibri" w:hAnsi="Calibri" w:cs="Calibri"/>
          <w:color w:val="auto"/>
          <w:sz w:val="23"/>
          <w:szCs w:val="23"/>
        </w:rPr>
      </w:pPr>
      <w:r>
        <w:rPr>
          <w:rFonts w:ascii="Calibri" w:hAnsi="Calibri" w:cs="Calibri"/>
          <w:b/>
          <w:bCs/>
          <w:color w:val="auto"/>
          <w:sz w:val="23"/>
          <w:szCs w:val="23"/>
        </w:rPr>
        <w:t xml:space="preserve">§ 18. Opis części zamówienia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Zamawiający nie dopuszcza składanie ofert częściowych. </w:t>
      </w:r>
    </w:p>
    <w:p w:rsidR="00C93757" w:rsidRDefault="00C93757" w:rsidP="003F5B9A">
      <w:pPr>
        <w:pStyle w:val="Default"/>
        <w:rPr>
          <w:rFonts w:ascii="Calibri" w:hAnsi="Calibri" w:cs="Calibri"/>
          <w:color w:val="auto"/>
          <w:sz w:val="23"/>
          <w:szCs w:val="23"/>
        </w:rPr>
      </w:pPr>
      <w:r>
        <w:rPr>
          <w:rFonts w:ascii="Calibri" w:hAnsi="Calibri" w:cs="Calibri"/>
          <w:b/>
          <w:bCs/>
          <w:color w:val="auto"/>
          <w:sz w:val="23"/>
          <w:szCs w:val="23"/>
        </w:rPr>
        <w:t xml:space="preserve">§19. INFORMACJA O PRZEWIDYWANYCH ZAMÓWIENIACH UZUPEŁNIAJĄCYCH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Zamawiający nie przewiduje udzielenie zamówień uzupełniających, o których mowa w art.67. ust. 1 pkt 6 </w:t>
      </w:r>
      <w:proofErr w:type="spellStart"/>
      <w:r>
        <w:rPr>
          <w:rFonts w:ascii="Calibri" w:hAnsi="Calibri" w:cs="Calibri"/>
          <w:color w:val="auto"/>
          <w:sz w:val="23"/>
          <w:szCs w:val="23"/>
        </w:rPr>
        <w:t>uPzp</w:t>
      </w:r>
      <w:proofErr w:type="spellEnd"/>
      <w:r>
        <w:rPr>
          <w:rFonts w:ascii="Calibri" w:hAnsi="Calibri" w:cs="Calibri"/>
          <w:color w:val="auto"/>
          <w:sz w:val="23"/>
          <w:szCs w:val="23"/>
        </w:rPr>
        <w:t xml:space="preserve">, </w:t>
      </w:r>
    </w:p>
    <w:p w:rsidR="00C93757" w:rsidRDefault="00C93757" w:rsidP="003F5B9A">
      <w:pPr>
        <w:pStyle w:val="Default"/>
        <w:rPr>
          <w:color w:val="auto"/>
          <w:sz w:val="23"/>
          <w:szCs w:val="23"/>
        </w:rPr>
      </w:pPr>
      <w:r>
        <w:rPr>
          <w:rFonts w:ascii="Calibri" w:hAnsi="Calibri" w:cs="Calibri"/>
          <w:b/>
          <w:bCs/>
          <w:color w:val="auto"/>
          <w:sz w:val="23"/>
          <w:szCs w:val="23"/>
        </w:rPr>
        <w:t>§ 20. OPIS SPOSOBU PRZYGOTOWANIA OFERT WARIANTOWYCH</w:t>
      </w:r>
      <w:r>
        <w:rPr>
          <w:color w:val="auto"/>
          <w:sz w:val="23"/>
          <w:szCs w:val="23"/>
        </w:rPr>
        <w:t xml:space="preserve"> </w:t>
      </w:r>
    </w:p>
    <w:p w:rsidR="00C93757" w:rsidRPr="00C96DC4" w:rsidRDefault="00C93757" w:rsidP="003F5B9A">
      <w:pPr>
        <w:pStyle w:val="Default"/>
      </w:pPr>
      <w:r w:rsidRPr="00C96DC4">
        <w:t xml:space="preserve">Zamawiający nie dopuszcza składania ofert wariantowych. </w:t>
      </w:r>
    </w:p>
    <w:p w:rsidR="00C93757" w:rsidRPr="00C96DC4" w:rsidRDefault="00C93757" w:rsidP="003F5B9A">
      <w:pPr>
        <w:pStyle w:val="Default"/>
      </w:pPr>
      <w:r w:rsidRPr="00C96DC4">
        <w:rPr>
          <w:b/>
          <w:bCs/>
        </w:rPr>
        <w:t xml:space="preserve">§ 21. INFORMACJE DOTYCZĄCE WALUT OBCYCH, W JAKICH MOGĄ BYĆ PROWADZONE ROZLICZENIA MIĘDZY ZAMAWIAJĄCYM A WYKONAWCĄ </w:t>
      </w:r>
    </w:p>
    <w:p w:rsidR="00C93757" w:rsidRPr="00E463EE" w:rsidRDefault="00C93757" w:rsidP="003F5B9A">
      <w:pPr>
        <w:pStyle w:val="Default"/>
      </w:pPr>
      <w:r w:rsidRPr="00C96DC4">
        <w:t xml:space="preserve">Rozliczenia między Zamawiającym a Wykonawcą będą prowadzone wyłącznie w złotych polskich bez względu na uwarunkowania Wykonawcy. </w:t>
      </w:r>
    </w:p>
    <w:p w:rsidR="00C93757" w:rsidRDefault="00C93757" w:rsidP="003F5B9A">
      <w:pPr>
        <w:pStyle w:val="Default"/>
        <w:rPr>
          <w:rFonts w:ascii="Calibri" w:hAnsi="Calibri" w:cs="Calibri"/>
          <w:color w:val="auto"/>
          <w:sz w:val="23"/>
          <w:szCs w:val="23"/>
        </w:rPr>
      </w:pPr>
      <w:r>
        <w:rPr>
          <w:rFonts w:ascii="Calibri" w:hAnsi="Calibri" w:cs="Calibri"/>
          <w:b/>
          <w:bCs/>
          <w:color w:val="auto"/>
          <w:sz w:val="23"/>
          <w:szCs w:val="23"/>
        </w:rPr>
        <w:t xml:space="preserve">§ 22. INFORMACJA O AUKCJI ELEKTRONICZNEJ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Zamawiający nie przewiduje przeprowadzenia aukcji elektronicznej w celu wyboru najkorzystniejszej oferty. </w:t>
      </w:r>
    </w:p>
    <w:p w:rsidR="00C93757" w:rsidRDefault="00C93757" w:rsidP="003F5B9A">
      <w:pPr>
        <w:pStyle w:val="Default"/>
        <w:rPr>
          <w:rFonts w:ascii="Calibri" w:hAnsi="Calibri" w:cs="Calibri"/>
          <w:color w:val="auto"/>
          <w:sz w:val="23"/>
          <w:szCs w:val="23"/>
        </w:rPr>
      </w:pPr>
      <w:r>
        <w:rPr>
          <w:rFonts w:ascii="Calibri" w:hAnsi="Calibri" w:cs="Calibri"/>
          <w:b/>
          <w:bCs/>
          <w:color w:val="auto"/>
          <w:sz w:val="23"/>
          <w:szCs w:val="23"/>
        </w:rPr>
        <w:t xml:space="preserve">§ 23. WYSOKOŚĆ ZWROTU KOSZTÓW UDZIAŁU W POSTĘPOWANIU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Zamawiający nie przewiduje zwrotu kosztów udziału w postępowaniu. </w:t>
      </w:r>
    </w:p>
    <w:p w:rsidR="00C93757" w:rsidRDefault="00C93757" w:rsidP="003F5B9A">
      <w:pPr>
        <w:pStyle w:val="Default"/>
        <w:rPr>
          <w:rFonts w:ascii="Calibri" w:hAnsi="Calibri" w:cs="Calibri"/>
          <w:color w:val="auto"/>
          <w:sz w:val="23"/>
          <w:szCs w:val="23"/>
        </w:rPr>
      </w:pPr>
      <w:r>
        <w:rPr>
          <w:rFonts w:ascii="Calibri" w:hAnsi="Calibri" w:cs="Calibri"/>
          <w:b/>
          <w:bCs/>
          <w:color w:val="auto"/>
          <w:sz w:val="23"/>
          <w:szCs w:val="23"/>
        </w:rPr>
        <w:t xml:space="preserve">§ 24. </w:t>
      </w:r>
      <w:r>
        <w:rPr>
          <w:rFonts w:ascii="Calibri" w:hAnsi="Calibri" w:cs="Calibri"/>
          <w:color w:val="auto"/>
          <w:sz w:val="23"/>
          <w:szCs w:val="23"/>
        </w:rPr>
        <w:t xml:space="preserve">Zamawiający nie zamierza zawrzeć umowy ramowej. </w:t>
      </w:r>
    </w:p>
    <w:p w:rsidR="008C5B61" w:rsidRDefault="00C93757" w:rsidP="003F5B9A">
      <w:pPr>
        <w:pStyle w:val="Default"/>
        <w:rPr>
          <w:rFonts w:ascii="Calibri" w:hAnsi="Calibri" w:cs="Calibri"/>
          <w:color w:val="auto"/>
          <w:sz w:val="23"/>
          <w:szCs w:val="23"/>
        </w:rPr>
      </w:pPr>
      <w:r>
        <w:rPr>
          <w:rFonts w:ascii="Calibri" w:hAnsi="Calibri" w:cs="Calibri"/>
          <w:b/>
          <w:bCs/>
          <w:color w:val="auto"/>
          <w:sz w:val="23"/>
          <w:szCs w:val="23"/>
        </w:rPr>
        <w:t xml:space="preserve">§ 25. </w:t>
      </w:r>
      <w:r w:rsidR="008C5B61">
        <w:rPr>
          <w:rFonts w:ascii="Calibri" w:hAnsi="Calibri" w:cs="Calibri"/>
          <w:color w:val="auto"/>
          <w:sz w:val="23"/>
          <w:szCs w:val="23"/>
        </w:rPr>
        <w:t xml:space="preserve">Podwykonawstwo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 Zamawiający nie  dopuszcza wykonania przedmiotu zamówienia przy udziale podwykonawców. </w:t>
      </w: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WYKAZ ZAŁĄCZNIKÓW: </w:t>
      </w:r>
    </w:p>
    <w:p w:rsidR="00C93757" w:rsidRDefault="00C93757" w:rsidP="003F5B9A">
      <w:pPr>
        <w:pStyle w:val="Default"/>
        <w:spacing w:after="22"/>
        <w:rPr>
          <w:rFonts w:ascii="Calibri" w:hAnsi="Calibri" w:cs="Calibri"/>
          <w:color w:val="auto"/>
          <w:sz w:val="23"/>
          <w:szCs w:val="23"/>
        </w:rPr>
      </w:pPr>
      <w:r>
        <w:rPr>
          <w:rFonts w:ascii="Calibri" w:hAnsi="Calibri" w:cs="Calibri"/>
          <w:color w:val="auto"/>
          <w:sz w:val="22"/>
          <w:szCs w:val="22"/>
        </w:rPr>
        <w:t xml:space="preserve">1. </w:t>
      </w:r>
      <w:r>
        <w:rPr>
          <w:rFonts w:ascii="Calibri" w:hAnsi="Calibri" w:cs="Calibri"/>
          <w:color w:val="auto"/>
          <w:sz w:val="23"/>
          <w:szCs w:val="23"/>
        </w:rPr>
        <w:t xml:space="preserve">Specyfikacja wymogów technicznych dla oferowanego sprzętu - zał. nr 1. </w:t>
      </w:r>
    </w:p>
    <w:p w:rsidR="00C93757" w:rsidRDefault="00C93757" w:rsidP="003F5B9A">
      <w:pPr>
        <w:pStyle w:val="Default"/>
        <w:spacing w:after="22"/>
        <w:rPr>
          <w:rFonts w:ascii="Calibri" w:hAnsi="Calibri" w:cs="Calibri"/>
          <w:color w:val="auto"/>
          <w:sz w:val="23"/>
          <w:szCs w:val="23"/>
        </w:rPr>
      </w:pPr>
      <w:r>
        <w:rPr>
          <w:rFonts w:ascii="Calibri" w:hAnsi="Calibri" w:cs="Calibri"/>
          <w:color w:val="auto"/>
          <w:sz w:val="22"/>
          <w:szCs w:val="22"/>
        </w:rPr>
        <w:t xml:space="preserve">2. </w:t>
      </w:r>
      <w:r>
        <w:rPr>
          <w:rFonts w:ascii="Calibri" w:hAnsi="Calibri" w:cs="Calibri"/>
          <w:color w:val="auto"/>
          <w:sz w:val="23"/>
          <w:szCs w:val="23"/>
        </w:rPr>
        <w:t xml:space="preserve">Oświadczenie, o spełnianiu warunków określonych w art. 22 ust. 1 ustawy prawo zamówień publicznych - zał. nr 2. </w:t>
      </w:r>
    </w:p>
    <w:p w:rsidR="00C93757" w:rsidRDefault="00C93757" w:rsidP="003F5B9A">
      <w:pPr>
        <w:pStyle w:val="Default"/>
        <w:spacing w:after="22"/>
        <w:rPr>
          <w:rFonts w:ascii="Calibri" w:hAnsi="Calibri" w:cs="Calibri"/>
          <w:color w:val="auto"/>
          <w:sz w:val="23"/>
          <w:szCs w:val="23"/>
        </w:rPr>
      </w:pPr>
      <w:r>
        <w:rPr>
          <w:rFonts w:ascii="Calibri" w:hAnsi="Calibri" w:cs="Calibri"/>
          <w:color w:val="auto"/>
          <w:sz w:val="22"/>
          <w:szCs w:val="22"/>
        </w:rPr>
        <w:t xml:space="preserve">3. </w:t>
      </w:r>
      <w:r>
        <w:rPr>
          <w:rFonts w:ascii="Calibri" w:hAnsi="Calibri" w:cs="Calibri"/>
          <w:color w:val="auto"/>
          <w:sz w:val="23"/>
          <w:szCs w:val="23"/>
        </w:rPr>
        <w:t xml:space="preserve">Oświadczenie o braku podstaw do wykluczenia w okolicznościach, o których mowa w art. 24 ust. 1 ustawy prawo zamówień publicznych - zał. nr 3. </w:t>
      </w:r>
    </w:p>
    <w:p w:rsidR="00C93757" w:rsidRDefault="00C93757" w:rsidP="003F5B9A">
      <w:pPr>
        <w:pStyle w:val="Default"/>
        <w:spacing w:after="22"/>
        <w:rPr>
          <w:rFonts w:ascii="Calibri" w:hAnsi="Calibri" w:cs="Calibri"/>
          <w:color w:val="auto"/>
          <w:sz w:val="23"/>
          <w:szCs w:val="23"/>
        </w:rPr>
      </w:pPr>
      <w:r>
        <w:rPr>
          <w:rFonts w:ascii="Calibri" w:hAnsi="Calibri" w:cs="Calibri"/>
          <w:color w:val="auto"/>
          <w:sz w:val="22"/>
          <w:szCs w:val="22"/>
        </w:rPr>
        <w:t xml:space="preserve">4. </w:t>
      </w:r>
      <w:r>
        <w:rPr>
          <w:rFonts w:ascii="Calibri" w:hAnsi="Calibri" w:cs="Calibri"/>
          <w:color w:val="auto"/>
          <w:sz w:val="23"/>
          <w:szCs w:val="23"/>
        </w:rPr>
        <w:t xml:space="preserve">Wykaz dostaw - zał. nr 4 </w:t>
      </w:r>
    </w:p>
    <w:p w:rsidR="00C93757" w:rsidRDefault="00C93757" w:rsidP="003F5B9A">
      <w:pPr>
        <w:pStyle w:val="Default"/>
        <w:spacing w:after="22"/>
        <w:rPr>
          <w:rFonts w:ascii="Calibri" w:hAnsi="Calibri" w:cs="Calibri"/>
          <w:color w:val="auto"/>
          <w:sz w:val="23"/>
          <w:szCs w:val="23"/>
        </w:rPr>
      </w:pPr>
      <w:r>
        <w:rPr>
          <w:rFonts w:ascii="Calibri" w:hAnsi="Calibri" w:cs="Calibri"/>
          <w:color w:val="auto"/>
          <w:sz w:val="22"/>
          <w:szCs w:val="22"/>
        </w:rPr>
        <w:t xml:space="preserve">5. </w:t>
      </w:r>
      <w:r>
        <w:rPr>
          <w:rFonts w:ascii="Calibri" w:hAnsi="Calibri" w:cs="Calibri"/>
          <w:color w:val="auto"/>
          <w:sz w:val="23"/>
          <w:szCs w:val="23"/>
        </w:rPr>
        <w:t xml:space="preserve">Formularz ofertowy – zał. nr 5. </w:t>
      </w:r>
    </w:p>
    <w:p w:rsidR="00C93757" w:rsidRDefault="00C93757" w:rsidP="003F5B9A">
      <w:pPr>
        <w:pStyle w:val="Default"/>
        <w:rPr>
          <w:rFonts w:ascii="Calibri" w:hAnsi="Calibri" w:cs="Calibri"/>
          <w:color w:val="auto"/>
          <w:sz w:val="23"/>
          <w:szCs w:val="23"/>
        </w:rPr>
      </w:pPr>
      <w:r>
        <w:rPr>
          <w:rFonts w:ascii="Calibri" w:hAnsi="Calibri" w:cs="Calibri"/>
          <w:color w:val="auto"/>
          <w:sz w:val="22"/>
          <w:szCs w:val="22"/>
        </w:rPr>
        <w:t xml:space="preserve">6. </w:t>
      </w:r>
      <w:r>
        <w:rPr>
          <w:rFonts w:ascii="Calibri" w:hAnsi="Calibri" w:cs="Calibri"/>
          <w:color w:val="auto"/>
          <w:sz w:val="23"/>
          <w:szCs w:val="23"/>
        </w:rPr>
        <w:t xml:space="preserve">Wzór umowy - zał. nr 6. </w:t>
      </w:r>
    </w:p>
    <w:p w:rsidR="00C93757" w:rsidRDefault="00C93757" w:rsidP="003F5B9A">
      <w:pPr>
        <w:pStyle w:val="Default"/>
        <w:rPr>
          <w:rFonts w:ascii="Calibri" w:hAnsi="Calibri" w:cs="Calibri"/>
          <w:color w:val="auto"/>
          <w:sz w:val="23"/>
          <w:szCs w:val="23"/>
        </w:rPr>
      </w:pPr>
    </w:p>
    <w:p w:rsidR="00C93757" w:rsidRDefault="00C93757" w:rsidP="003F5B9A">
      <w:pPr>
        <w:pStyle w:val="Default"/>
        <w:rPr>
          <w:rFonts w:ascii="Calibri" w:hAnsi="Calibri" w:cs="Calibri"/>
          <w:color w:val="auto"/>
          <w:sz w:val="23"/>
          <w:szCs w:val="23"/>
        </w:rPr>
      </w:pPr>
      <w:r>
        <w:rPr>
          <w:rFonts w:ascii="Calibri" w:hAnsi="Calibri" w:cs="Calibri"/>
          <w:color w:val="auto"/>
          <w:sz w:val="23"/>
          <w:szCs w:val="23"/>
        </w:rPr>
        <w:t xml:space="preserve">ZATWIERDZAM </w:t>
      </w:r>
    </w:p>
    <w:p w:rsidR="008C5B61" w:rsidRPr="008C5B61" w:rsidRDefault="008C5B61" w:rsidP="008C5B61">
      <w:pPr>
        <w:ind w:left="1416" w:firstLine="99"/>
        <w:rPr>
          <w:sz w:val="24"/>
          <w:szCs w:val="24"/>
        </w:rPr>
      </w:pPr>
      <w:r>
        <w:rPr>
          <w:sz w:val="24"/>
          <w:szCs w:val="24"/>
        </w:rPr>
        <w:t xml:space="preserve">    Joanna Szymańska                                                                                                                                                                                                       Wójt Gminy Młodzieszyn</w:t>
      </w:r>
      <w:bookmarkStart w:id="0" w:name="_GoBack"/>
      <w:bookmarkEnd w:id="0"/>
    </w:p>
    <w:sectPr w:rsidR="008C5B61" w:rsidRPr="008C5B61" w:rsidSect="00FF66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G Times">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0A3D15"/>
    <w:multiLevelType w:val="hybridMultilevel"/>
    <w:tmpl w:val="627EE7A0"/>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900"/>
        </w:tabs>
        <w:ind w:left="900" w:hanging="360"/>
      </w:pPr>
      <w:rPr>
        <w:rFonts w:cs="Times New Roman"/>
      </w:rPr>
    </w:lvl>
    <w:lvl w:ilvl="2" w:tplc="0415001B" w:tentative="1">
      <w:start w:val="1"/>
      <w:numFmt w:val="lowerRoman"/>
      <w:lvlText w:val="%3."/>
      <w:lvlJc w:val="right"/>
      <w:pPr>
        <w:tabs>
          <w:tab w:val="num" w:pos="1620"/>
        </w:tabs>
        <w:ind w:left="1620" w:hanging="180"/>
      </w:pPr>
      <w:rPr>
        <w:rFonts w:cs="Times New Roman"/>
      </w:rPr>
    </w:lvl>
    <w:lvl w:ilvl="3" w:tplc="0415000F" w:tentative="1">
      <w:start w:val="1"/>
      <w:numFmt w:val="decimal"/>
      <w:lvlText w:val="%4."/>
      <w:lvlJc w:val="left"/>
      <w:pPr>
        <w:tabs>
          <w:tab w:val="num" w:pos="2340"/>
        </w:tabs>
        <w:ind w:left="2340" w:hanging="360"/>
      </w:pPr>
      <w:rPr>
        <w:rFonts w:cs="Times New Roman"/>
      </w:rPr>
    </w:lvl>
    <w:lvl w:ilvl="4" w:tplc="04150019" w:tentative="1">
      <w:start w:val="1"/>
      <w:numFmt w:val="lowerLetter"/>
      <w:lvlText w:val="%5."/>
      <w:lvlJc w:val="left"/>
      <w:pPr>
        <w:tabs>
          <w:tab w:val="num" w:pos="3060"/>
        </w:tabs>
        <w:ind w:left="3060" w:hanging="360"/>
      </w:pPr>
      <w:rPr>
        <w:rFonts w:cs="Times New Roman"/>
      </w:rPr>
    </w:lvl>
    <w:lvl w:ilvl="5" w:tplc="0415001B" w:tentative="1">
      <w:start w:val="1"/>
      <w:numFmt w:val="lowerRoman"/>
      <w:lvlText w:val="%6."/>
      <w:lvlJc w:val="right"/>
      <w:pPr>
        <w:tabs>
          <w:tab w:val="num" w:pos="3780"/>
        </w:tabs>
        <w:ind w:left="3780" w:hanging="180"/>
      </w:pPr>
      <w:rPr>
        <w:rFonts w:cs="Times New Roman"/>
      </w:rPr>
    </w:lvl>
    <w:lvl w:ilvl="6" w:tplc="0415000F" w:tentative="1">
      <w:start w:val="1"/>
      <w:numFmt w:val="decimal"/>
      <w:lvlText w:val="%7."/>
      <w:lvlJc w:val="left"/>
      <w:pPr>
        <w:tabs>
          <w:tab w:val="num" w:pos="4500"/>
        </w:tabs>
        <w:ind w:left="4500" w:hanging="360"/>
      </w:pPr>
      <w:rPr>
        <w:rFonts w:cs="Times New Roman"/>
      </w:rPr>
    </w:lvl>
    <w:lvl w:ilvl="7" w:tplc="04150019" w:tentative="1">
      <w:start w:val="1"/>
      <w:numFmt w:val="lowerLetter"/>
      <w:lvlText w:val="%8."/>
      <w:lvlJc w:val="left"/>
      <w:pPr>
        <w:tabs>
          <w:tab w:val="num" w:pos="5220"/>
        </w:tabs>
        <w:ind w:left="5220" w:hanging="360"/>
      </w:pPr>
      <w:rPr>
        <w:rFonts w:cs="Times New Roman"/>
      </w:rPr>
    </w:lvl>
    <w:lvl w:ilvl="8" w:tplc="0415001B" w:tentative="1">
      <w:start w:val="1"/>
      <w:numFmt w:val="lowerRoman"/>
      <w:lvlText w:val="%9."/>
      <w:lvlJc w:val="right"/>
      <w:pPr>
        <w:tabs>
          <w:tab w:val="num" w:pos="5940"/>
        </w:tabs>
        <w:ind w:left="59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B9A"/>
    <w:rsid w:val="00096359"/>
    <w:rsid w:val="0011504A"/>
    <w:rsid w:val="00183AAA"/>
    <w:rsid w:val="001D4C6C"/>
    <w:rsid w:val="00226D63"/>
    <w:rsid w:val="003F5B9A"/>
    <w:rsid w:val="00401C47"/>
    <w:rsid w:val="00464ADC"/>
    <w:rsid w:val="00473A52"/>
    <w:rsid w:val="004A6AEB"/>
    <w:rsid w:val="0059130A"/>
    <w:rsid w:val="00717D9C"/>
    <w:rsid w:val="00765E80"/>
    <w:rsid w:val="00807CD0"/>
    <w:rsid w:val="008C5B61"/>
    <w:rsid w:val="0096483E"/>
    <w:rsid w:val="009F1582"/>
    <w:rsid w:val="00A35DB2"/>
    <w:rsid w:val="00B71F12"/>
    <w:rsid w:val="00B9740B"/>
    <w:rsid w:val="00BA02EF"/>
    <w:rsid w:val="00BB4087"/>
    <w:rsid w:val="00C01B31"/>
    <w:rsid w:val="00C214FE"/>
    <w:rsid w:val="00C75374"/>
    <w:rsid w:val="00C93757"/>
    <w:rsid w:val="00C96DC4"/>
    <w:rsid w:val="00CD057F"/>
    <w:rsid w:val="00D50C66"/>
    <w:rsid w:val="00D7342C"/>
    <w:rsid w:val="00E16A67"/>
    <w:rsid w:val="00E463EE"/>
    <w:rsid w:val="00E643B4"/>
    <w:rsid w:val="00FA50E9"/>
    <w:rsid w:val="00FF66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5B9A"/>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3F5B9A"/>
    <w:pPr>
      <w:autoSpaceDE w:val="0"/>
      <w:autoSpaceDN w:val="0"/>
      <w:adjustRightInd w:val="0"/>
    </w:pPr>
    <w:rPr>
      <w:rFonts w:ascii="Times New Roman" w:hAnsi="Times New Roman"/>
      <w:color w:val="000000"/>
      <w:sz w:val="24"/>
      <w:szCs w:val="24"/>
      <w:lang w:eastAsia="en-US"/>
    </w:rPr>
  </w:style>
  <w:style w:type="paragraph" w:styleId="Mapadokumentu">
    <w:name w:val="Document Map"/>
    <w:basedOn w:val="Normalny"/>
    <w:link w:val="MapadokumentuZnak"/>
    <w:uiPriority w:val="99"/>
    <w:semiHidden/>
    <w:rsid w:val="00C214FE"/>
    <w:pPr>
      <w:shd w:val="clear" w:color="auto" w:fill="000080"/>
    </w:pPr>
    <w:rPr>
      <w:rFonts w:ascii="Tahoma" w:hAnsi="Tahoma" w:cs="Tahoma"/>
      <w:sz w:val="20"/>
      <w:szCs w:val="20"/>
    </w:rPr>
  </w:style>
  <w:style w:type="character" w:customStyle="1" w:styleId="MapadokumentuZnak">
    <w:name w:val="Mapa dokumentu Znak"/>
    <w:link w:val="Mapadokumentu"/>
    <w:uiPriority w:val="99"/>
    <w:semiHidden/>
    <w:rsid w:val="00683A04"/>
    <w:rPr>
      <w:rFonts w:ascii="Times New Roman" w:hAnsi="Times New Roman"/>
      <w:sz w:val="0"/>
      <w:szCs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3228</Words>
  <Characters>19370</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Gmina Młodzieszyn </vt:lpstr>
    </vt:vector>
  </TitlesOfParts>
  <Company/>
  <LinksUpToDate>false</LinksUpToDate>
  <CharactersWithSpaces>22553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Młodzieszyn </dc:title>
  <dc:subject/>
  <dc:creator>Gimnazjum</dc:creator>
  <cp:keywords/>
  <dc:description/>
  <cp:lastModifiedBy>Gimnazjum</cp:lastModifiedBy>
  <cp:revision>4</cp:revision>
  <dcterms:created xsi:type="dcterms:W3CDTF">2012-11-16T13:37:00Z</dcterms:created>
  <dcterms:modified xsi:type="dcterms:W3CDTF">2012-11-17T13:50:00Z</dcterms:modified>
</cp:coreProperties>
</file>